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2B" w:rsidRDefault="002D2F2B" w:rsidP="002D2F2B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Klauzula informacyjna</w:t>
      </w:r>
      <w:r w:rsidRPr="005F69F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</w:t>
      </w:r>
      <w:r w:rsidRPr="005F69FE">
        <w:rPr>
          <w:rFonts w:ascii="Tahoma" w:hAnsi="Tahoma" w:cs="Tahoma"/>
          <w:b/>
          <w:sz w:val="20"/>
        </w:rPr>
        <w:t>o</w:t>
      </w:r>
      <w:r>
        <w:rPr>
          <w:rFonts w:ascii="Tahoma" w:hAnsi="Tahoma" w:cs="Tahoma"/>
          <w:b/>
          <w:sz w:val="20"/>
        </w:rPr>
        <w:t>tycząca przetwarzania</w:t>
      </w:r>
      <w:r w:rsidRPr="005F69FE">
        <w:rPr>
          <w:rFonts w:ascii="Tahoma" w:hAnsi="Tahoma" w:cs="Tahoma"/>
          <w:b/>
          <w:sz w:val="20"/>
        </w:rPr>
        <w:t xml:space="preserve"> danych osób</w:t>
      </w:r>
      <w:r>
        <w:rPr>
          <w:rFonts w:ascii="Tahoma" w:hAnsi="Tahoma" w:cs="Tahoma"/>
          <w:b/>
          <w:sz w:val="20"/>
        </w:rPr>
        <w:t>,</w:t>
      </w:r>
      <w:r w:rsidRPr="005F69F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które złożyły wniosek                     o wydanie zezwolenia na sprowadzenie zwłok lub szczątków z zagranicy w celu                       </w:t>
      </w: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 ich pochowania</w:t>
      </w:r>
    </w:p>
    <w:p w:rsidR="002D2F2B" w:rsidRDefault="002D2F2B" w:rsidP="002D2F2B">
      <w:pPr>
        <w:jc w:val="center"/>
        <w:rPr>
          <w:rFonts w:ascii="Tahoma" w:hAnsi="Tahoma" w:cs="Tahoma"/>
          <w:b/>
          <w:sz w:val="20"/>
        </w:rPr>
      </w:pPr>
    </w:p>
    <w:p w:rsidR="002D2F2B" w:rsidRPr="005F69FE" w:rsidRDefault="002D2F2B" w:rsidP="002D2F2B">
      <w:pPr>
        <w:jc w:val="center"/>
        <w:rPr>
          <w:rFonts w:ascii="Tahoma" w:hAnsi="Tahoma" w:cs="Tahoma"/>
          <w:b/>
          <w:sz w:val="20"/>
        </w:rPr>
      </w:pPr>
    </w:p>
    <w:p w:rsidR="002D2F2B" w:rsidRPr="005F181F" w:rsidRDefault="002D2F2B" w:rsidP="002D2F2B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Administratorem</w:t>
      </w:r>
      <w:r w:rsidRPr="005F69FE">
        <w:rPr>
          <w:rFonts w:ascii="Tahoma" w:hAnsi="Tahoma" w:cs="Tahoma"/>
          <w:sz w:val="20"/>
        </w:rPr>
        <w:t xml:space="preserve"> Pani/Pana danych osobowych </w:t>
      </w:r>
      <w:r>
        <w:rPr>
          <w:rFonts w:ascii="Tahoma" w:hAnsi="Tahoma" w:cs="Tahoma"/>
          <w:sz w:val="20"/>
        </w:rPr>
        <w:t xml:space="preserve">jest </w:t>
      </w:r>
      <w:r w:rsidRPr="005F181F">
        <w:rPr>
          <w:rFonts w:ascii="Tahoma" w:hAnsi="Tahoma" w:cs="Tahoma"/>
          <w:sz w:val="20"/>
        </w:rPr>
        <w:t xml:space="preserve">Prezydent Miasta Rzeszowa z siedzibą w Rzeszowie, ul. Rynek 1, 35-064 Rzeszów; </w:t>
      </w:r>
    </w:p>
    <w:p w:rsidR="002D2F2B" w:rsidRPr="00791E3A" w:rsidRDefault="002D2F2B" w:rsidP="002D2F2B">
      <w:pPr>
        <w:pStyle w:val="Akapitzlist"/>
        <w:numPr>
          <w:ilvl w:val="0"/>
          <w:numId w:val="1"/>
        </w:numPr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color w:val="000000"/>
          <w:sz w:val="20"/>
        </w:rPr>
        <w:t>Dane kontaktowe Inspektora ochrony danych</w:t>
      </w:r>
      <w:r>
        <w:rPr>
          <w:rFonts w:ascii="Tahoma" w:hAnsi="Tahoma" w:cs="Tahoma"/>
          <w:color w:val="000000"/>
          <w:sz w:val="20"/>
        </w:rPr>
        <w:t xml:space="preserve"> wyznaczonego przez Prezydenta Miasta Rzeszowa</w:t>
      </w:r>
      <w:r w:rsidRPr="005F69FE">
        <w:rPr>
          <w:rFonts w:ascii="Tahoma" w:hAnsi="Tahoma" w:cs="Tahoma"/>
          <w:color w:val="000000"/>
          <w:sz w:val="20"/>
        </w:rPr>
        <w:t>:</w:t>
      </w:r>
      <w:r>
        <w:rPr>
          <w:rFonts w:ascii="Tahoma" w:hAnsi="Tahoma" w:cs="Tahoma"/>
          <w:color w:val="000000"/>
          <w:sz w:val="20"/>
        </w:rPr>
        <w:t xml:space="preserve"> </w:t>
      </w:r>
      <w:r w:rsidRPr="00791E3A">
        <w:rPr>
          <w:rFonts w:ascii="Tahoma" w:hAnsi="Tahoma" w:cs="Tahoma"/>
          <w:color w:val="000000"/>
          <w:sz w:val="20"/>
        </w:rPr>
        <w:t xml:space="preserve">e-mail  </w:t>
      </w:r>
      <w:hyperlink r:id="rId5" w:history="1">
        <w:r w:rsidRPr="00791E3A">
          <w:rPr>
            <w:rStyle w:val="Hipercze"/>
            <w:rFonts w:ascii="Tahoma" w:hAnsi="Tahoma" w:cs="Tahoma"/>
            <w:sz w:val="20"/>
          </w:rPr>
          <w:t>iod@erzeszow.pl</w:t>
        </w:r>
      </w:hyperlink>
      <w:r w:rsidRPr="00791E3A">
        <w:rPr>
          <w:rFonts w:ascii="Tahoma" w:hAnsi="Tahoma" w:cs="Tahoma"/>
          <w:color w:val="000000"/>
          <w:sz w:val="20"/>
        </w:rPr>
        <w:t xml:space="preserve">, </w:t>
      </w:r>
    </w:p>
    <w:p w:rsidR="002D2F2B" w:rsidRPr="005F69FE" w:rsidRDefault="002D2F2B" w:rsidP="002D2F2B">
      <w:pPr>
        <w:pStyle w:val="Akapitzlist"/>
        <w:numPr>
          <w:ilvl w:val="0"/>
          <w:numId w:val="1"/>
        </w:numPr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>Pani/Pana dane osobowe prz</w:t>
      </w:r>
      <w:r>
        <w:rPr>
          <w:rFonts w:ascii="Tahoma" w:hAnsi="Tahoma" w:cs="Tahoma"/>
          <w:sz w:val="20"/>
        </w:rPr>
        <w:t>etwarzane będą w celu wypełnienia obowiązku prawnego ciążącego na administratorze.</w:t>
      </w:r>
      <w:r w:rsidRPr="005F69FE">
        <w:rPr>
          <w:rFonts w:ascii="Tahoma" w:hAnsi="Tahoma" w:cs="Tahoma"/>
          <w:sz w:val="20"/>
        </w:rPr>
        <w:t xml:space="preserve"> </w:t>
      </w:r>
    </w:p>
    <w:p w:rsidR="002D2F2B" w:rsidRPr="005F69FE" w:rsidRDefault="002D2F2B" w:rsidP="002D2F2B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 xml:space="preserve">Podstawę prawną przetwarzania danych stanowi art. 6 ust.1 lit. </w:t>
      </w:r>
      <w:r>
        <w:rPr>
          <w:rFonts w:ascii="Tahoma" w:hAnsi="Tahoma" w:cs="Tahoma"/>
          <w:sz w:val="20"/>
        </w:rPr>
        <w:t xml:space="preserve">c </w:t>
      </w:r>
      <w:r w:rsidRPr="005F69FE">
        <w:rPr>
          <w:rFonts w:ascii="Tahoma" w:hAnsi="Tahoma" w:cs="Tahoma"/>
          <w:sz w:val="20"/>
        </w:rPr>
        <w:t xml:space="preserve">ogólnego rozporządzenia </w:t>
      </w:r>
      <w:r>
        <w:rPr>
          <w:rFonts w:ascii="Tahoma" w:hAnsi="Tahoma" w:cs="Tahoma"/>
          <w:sz w:val="20"/>
        </w:rPr>
        <w:t xml:space="preserve">                       </w:t>
      </w:r>
      <w:r w:rsidRPr="005F69FE">
        <w:rPr>
          <w:rFonts w:ascii="Tahoma" w:hAnsi="Tahoma" w:cs="Tahoma"/>
          <w:sz w:val="20"/>
        </w:rPr>
        <w:t>o ochronie danych osobowych z dnia 27 kwietnia 2016 r. w związku z art.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14</w:t>
      </w:r>
      <w:r>
        <w:rPr>
          <w:rFonts w:ascii="Tahoma" w:hAnsi="Tahoma" w:cs="Tahoma"/>
          <w:sz w:val="20"/>
        </w:rPr>
        <w:t xml:space="preserve"> ust. </w:t>
      </w:r>
      <w:r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pkt 1</w:t>
      </w:r>
      <w:r>
        <w:rPr>
          <w:rFonts w:ascii="Tahoma" w:hAnsi="Tahoma" w:cs="Tahoma"/>
          <w:sz w:val="20"/>
        </w:rPr>
        <w:t xml:space="preserve"> </w:t>
      </w:r>
      <w:r w:rsidRPr="005F69F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          </w:t>
      </w:r>
      <w:r w:rsidRPr="005F69FE">
        <w:rPr>
          <w:rFonts w:ascii="Tahoma" w:hAnsi="Tahoma" w:cs="Tahoma"/>
          <w:sz w:val="20"/>
        </w:rPr>
        <w:t xml:space="preserve">ustawy z dnia </w:t>
      </w:r>
      <w:r>
        <w:rPr>
          <w:rFonts w:ascii="Tahoma" w:hAnsi="Tahoma" w:cs="Tahoma"/>
          <w:sz w:val="20"/>
        </w:rPr>
        <w:t xml:space="preserve">31 stycznia 1959 </w:t>
      </w:r>
      <w:r w:rsidRPr="005F69FE">
        <w:rPr>
          <w:rFonts w:ascii="Tahoma" w:hAnsi="Tahoma" w:cs="Tahoma"/>
          <w:sz w:val="20"/>
        </w:rPr>
        <w:t xml:space="preserve">r. o </w:t>
      </w:r>
      <w:r>
        <w:rPr>
          <w:rFonts w:ascii="Tahoma" w:hAnsi="Tahoma" w:cs="Tahoma"/>
          <w:sz w:val="20"/>
        </w:rPr>
        <w:t>cmentarzach i chowaniu zmarłych</w:t>
      </w:r>
      <w:r w:rsidRPr="005F69FE">
        <w:rPr>
          <w:rFonts w:ascii="Tahoma" w:hAnsi="Tahoma" w:cs="Tahoma"/>
          <w:sz w:val="20"/>
        </w:rPr>
        <w:t>.</w:t>
      </w:r>
    </w:p>
    <w:p w:rsidR="002D2F2B" w:rsidRPr="005F69FE" w:rsidRDefault="002D2F2B" w:rsidP="002D2F2B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 xml:space="preserve">Odbiorcami Pani/Pana danych osobowych będą wyłącznie podmioty uprawnione  do uzyskania danych osobowych na podstawie przepisów prawa. </w:t>
      </w:r>
    </w:p>
    <w:p w:rsidR="002D2F2B" w:rsidRPr="005F69FE" w:rsidRDefault="002D2F2B" w:rsidP="002D2F2B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>Pani/Pana dane nie będą przekazane odbiorcom w państwach znajdujących się poza Unią Europejską i Europejskim Obszarem Gospodarczym lub do organizacji międzynarodowej.</w:t>
      </w:r>
    </w:p>
    <w:p w:rsidR="002D2F2B" w:rsidRPr="005F69FE" w:rsidRDefault="002D2F2B" w:rsidP="002D2F2B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 xml:space="preserve">Pani/Pana dane osobowe przetwarzane będą przez okres niezbędny do realizacji celu przetwarzania, wskazanego w pkt 3, a po tym czasie przechowywane </w:t>
      </w:r>
      <w:r>
        <w:rPr>
          <w:rFonts w:ascii="Tahoma" w:hAnsi="Tahoma" w:cs="Tahoma"/>
          <w:sz w:val="20"/>
        </w:rPr>
        <w:t>do momentu wygaśnięcia obowiązku archiwizacji danych wynikającego z przepisów prawa</w:t>
      </w:r>
      <w:r w:rsidRPr="005F69FE">
        <w:rPr>
          <w:rFonts w:ascii="Tahoma" w:hAnsi="Tahoma" w:cs="Tahoma"/>
          <w:sz w:val="20"/>
        </w:rPr>
        <w:t xml:space="preserve">.  </w:t>
      </w:r>
    </w:p>
    <w:p w:rsidR="002D2F2B" w:rsidRPr="005F69FE" w:rsidRDefault="002D2F2B" w:rsidP="002D2F2B">
      <w:pPr>
        <w:pStyle w:val="Akapitzlist"/>
        <w:numPr>
          <w:ilvl w:val="0"/>
          <w:numId w:val="1"/>
        </w:numPr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>Osoba, której dane dotyczą jest uprawniona do:</w:t>
      </w:r>
    </w:p>
    <w:p w:rsidR="002D2F2B" w:rsidRPr="005F69FE" w:rsidRDefault="002D2F2B" w:rsidP="002D2F2B">
      <w:pPr>
        <w:pStyle w:val="Akapitzlist"/>
        <w:numPr>
          <w:ilvl w:val="0"/>
          <w:numId w:val="2"/>
        </w:numPr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>żądania uzyskania dostępu do treści swoich danych;</w:t>
      </w:r>
    </w:p>
    <w:p w:rsidR="002D2F2B" w:rsidRPr="005F69FE" w:rsidRDefault="002D2F2B" w:rsidP="002D2F2B">
      <w:pPr>
        <w:pStyle w:val="Akapitzlist"/>
        <w:numPr>
          <w:ilvl w:val="0"/>
          <w:numId w:val="2"/>
        </w:numPr>
        <w:spacing w:before="100" w:beforeAutospacing="1" w:after="100" w:afterAutospacing="1"/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>sprostowania swoich danych;</w:t>
      </w:r>
    </w:p>
    <w:p w:rsidR="002D2F2B" w:rsidRPr="00986294" w:rsidRDefault="002D2F2B" w:rsidP="002D2F2B">
      <w:pPr>
        <w:pStyle w:val="Akapitzlist"/>
        <w:numPr>
          <w:ilvl w:val="0"/>
          <w:numId w:val="2"/>
        </w:numPr>
        <w:contextualSpacing w:val="0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>żądania ograniczenia przetwarzania danych oraz ich usunięcia po ustaniu okresu przechowywania, w myśl obowiązujących przepisów.</w:t>
      </w:r>
    </w:p>
    <w:p w:rsidR="002D2F2B" w:rsidRPr="005F69FE" w:rsidRDefault="002D2F2B" w:rsidP="002D2F2B">
      <w:pPr>
        <w:numPr>
          <w:ilvl w:val="0"/>
          <w:numId w:val="1"/>
        </w:numPr>
        <w:spacing w:after="100" w:afterAutospacing="1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 xml:space="preserve">Osobie, której dane dotyczą, przysługuje prawo wniesienia skargi do organu nadzorczego, </w:t>
      </w:r>
      <w:r>
        <w:rPr>
          <w:rFonts w:ascii="Tahoma" w:hAnsi="Tahoma" w:cs="Tahoma"/>
          <w:sz w:val="20"/>
        </w:rPr>
        <w:t xml:space="preserve">                    </w:t>
      </w:r>
      <w:r w:rsidRPr="005F69FE">
        <w:rPr>
          <w:rFonts w:ascii="Tahoma" w:hAnsi="Tahoma" w:cs="Tahoma"/>
          <w:sz w:val="20"/>
        </w:rPr>
        <w:t>tj. Prezesa Urzędu Ochrony Danych Osobowych. </w:t>
      </w:r>
    </w:p>
    <w:p w:rsidR="002D2F2B" w:rsidRPr="00367A31" w:rsidRDefault="002D2F2B" w:rsidP="002D2F2B">
      <w:pPr>
        <w:pStyle w:val="Akapitzlist"/>
        <w:numPr>
          <w:ilvl w:val="0"/>
          <w:numId w:val="1"/>
        </w:numPr>
        <w:contextualSpacing w:val="0"/>
        <w:rPr>
          <w:rFonts w:ascii="Tahoma" w:hAnsi="Tahoma" w:cs="Tahoma"/>
          <w:bCs/>
          <w:sz w:val="20"/>
        </w:rPr>
      </w:pPr>
      <w:r w:rsidRPr="005F69FE">
        <w:rPr>
          <w:rFonts w:ascii="Tahoma" w:hAnsi="Tahoma" w:cs="Tahoma"/>
          <w:bCs/>
          <w:sz w:val="20"/>
        </w:rPr>
        <w:t>Podanie danych osobowych jest dobrowolne, z zastrzeżeniem, że podanie tych danych stanowi wymóg ustawowy, niezbędny do realizacji celów, określonych w pkt 3. Niepodanie wymaganych danych będzie skutkować niezałatwieniem sprawy</w:t>
      </w:r>
      <w:r>
        <w:rPr>
          <w:rFonts w:ascii="Tahoma" w:hAnsi="Tahoma" w:cs="Tahoma"/>
          <w:sz w:val="20"/>
        </w:rPr>
        <w:t>.</w:t>
      </w:r>
    </w:p>
    <w:p w:rsidR="002D2F2B" w:rsidRPr="007F3DCB" w:rsidRDefault="002D2F2B" w:rsidP="002D2F2B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5F69FE">
        <w:rPr>
          <w:rFonts w:ascii="Tahoma" w:hAnsi="Tahoma" w:cs="Tahoma"/>
          <w:sz w:val="20"/>
        </w:rPr>
        <w:t>Pani/Pana dane osobowe nie będą poddane zautomatyzowanym procesom związanym</w:t>
      </w:r>
      <w:r>
        <w:rPr>
          <w:rFonts w:ascii="Tahoma" w:hAnsi="Tahoma" w:cs="Tahoma"/>
          <w:sz w:val="20"/>
        </w:rPr>
        <w:t xml:space="preserve">                          </w:t>
      </w:r>
      <w:r w:rsidRPr="005F69FE">
        <w:rPr>
          <w:rFonts w:ascii="Tahoma" w:hAnsi="Tahoma" w:cs="Tahoma"/>
          <w:sz w:val="20"/>
        </w:rPr>
        <w:t xml:space="preserve"> z podejmowan</w:t>
      </w:r>
      <w:r>
        <w:rPr>
          <w:rFonts w:ascii="Tahoma" w:hAnsi="Tahoma" w:cs="Tahoma"/>
          <w:sz w:val="20"/>
        </w:rPr>
        <w:t>iem decyzji, w tym profilowaniu.</w:t>
      </w:r>
    </w:p>
    <w:p w:rsidR="002D2F2B" w:rsidRDefault="002D2F2B" w:rsidP="002D2F2B">
      <w:pPr>
        <w:jc w:val="center"/>
        <w:rPr>
          <w:b/>
          <w:szCs w:val="24"/>
        </w:rPr>
      </w:pPr>
    </w:p>
    <w:p w:rsidR="002D2F2B" w:rsidRDefault="002D2F2B" w:rsidP="002D2F2B">
      <w:pPr>
        <w:jc w:val="center"/>
        <w:rPr>
          <w:b/>
          <w:szCs w:val="24"/>
        </w:rPr>
      </w:pPr>
    </w:p>
    <w:p w:rsidR="002D2F2B" w:rsidRDefault="002D2F2B" w:rsidP="002D2F2B">
      <w:pPr>
        <w:jc w:val="center"/>
        <w:rPr>
          <w:b/>
          <w:szCs w:val="24"/>
        </w:rPr>
      </w:pPr>
    </w:p>
    <w:p w:rsidR="002D2F2B" w:rsidRDefault="002D2F2B" w:rsidP="002D2F2B">
      <w:pPr>
        <w:jc w:val="center"/>
        <w:rPr>
          <w:b/>
          <w:szCs w:val="24"/>
        </w:rPr>
      </w:pPr>
    </w:p>
    <w:p w:rsidR="00397C6D" w:rsidRDefault="00397C6D"/>
    <w:sectPr w:rsidR="0039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9FB"/>
    <w:multiLevelType w:val="hybridMultilevel"/>
    <w:tmpl w:val="6CF46BE2"/>
    <w:lvl w:ilvl="0" w:tplc="4A14714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  <w:i w:val="0"/>
        <w:spacing w:val="0"/>
        <w:w w:val="100"/>
        <w:kern w:val="16"/>
        <w:position w:val="0"/>
        <w:sz w:val="24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038"/>
    <w:multiLevelType w:val="hybridMultilevel"/>
    <w:tmpl w:val="80244A32"/>
    <w:lvl w:ilvl="0" w:tplc="E1A4D3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pacing w:val="0"/>
        <w:w w:val="100"/>
        <w:kern w:val="16"/>
        <w:position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B"/>
    <w:rsid w:val="002D2F2B"/>
    <w:rsid w:val="003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62EC-5EF6-48C7-BED7-9A68791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F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Szwagiel</dc:creator>
  <cp:keywords/>
  <dc:description/>
  <cp:lastModifiedBy>Ewa Szwagiel</cp:lastModifiedBy>
  <cp:revision>1</cp:revision>
  <cp:lastPrinted>2018-09-18T05:55:00Z</cp:lastPrinted>
  <dcterms:created xsi:type="dcterms:W3CDTF">2018-09-18T05:41:00Z</dcterms:created>
  <dcterms:modified xsi:type="dcterms:W3CDTF">2018-09-18T05:57:00Z</dcterms:modified>
</cp:coreProperties>
</file>