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3" w:rsidRDefault="00D41AC3" w:rsidP="00DE33C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Załącznik Nr 1 do Zarządzenia Dyrektora PP Nr 42 w Rzeszowie Nr 5.179.2014 z dnia 28 maja 2014r.</w:t>
      </w:r>
    </w:p>
    <w:p w:rsidR="00D41AC3" w:rsidRDefault="00D41AC3" w:rsidP="00DE33C7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540428" w:rsidRPr="00DE33C7" w:rsidRDefault="00966BB5" w:rsidP="00966BB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Regulamin udostępniania informacji na terenie Przedszkola Publicznego Nr 42 w Rzeszowie</w:t>
      </w:r>
      <w:bookmarkStart w:id="0" w:name="_GoBack"/>
      <w:bookmarkEnd w:id="0"/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asady dostępu do informacji publicznej reguluje ustawa z 6 września 2001 r. o dostępie do informacji publicznej (</w:t>
      </w:r>
      <w:proofErr w:type="spellStart"/>
      <w:r w:rsidRPr="00DE33C7">
        <w:rPr>
          <w:rFonts w:ascii="Bookman Old Style" w:hAnsi="Bookman Old Style"/>
          <w:sz w:val="20"/>
          <w:szCs w:val="20"/>
        </w:rPr>
        <w:t>t.j</w:t>
      </w:r>
      <w:proofErr w:type="spellEnd"/>
      <w:r w:rsidRPr="00DE33C7">
        <w:rPr>
          <w:rFonts w:ascii="Bookman Old Style" w:hAnsi="Bookman Old Style"/>
          <w:sz w:val="20"/>
          <w:szCs w:val="20"/>
        </w:rPr>
        <w:t>. Dz. U. z 2014 r., poz. 782). Ustawa precyzuje konstytucyjny zapis art. 61 o prawie obywateli do informacji o działaniach władz publicznych. Ustawa nakazuje organom władzy państwowej (i innym podmiotom) udostępniać każdą informację o sprawach publicznych tj. informację publiczną (art.1, ust.1). Wyjątek stanowią informacje niejawne (art.5, ust.1).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prawo do informacji publicznej obejmuje uprawnienie do niezwłocznego uzyskania takiej informacji, zawierającej aktualną wiedzę o sprawach publicznych.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N</w:t>
      </w:r>
      <w:r w:rsidRPr="00DE33C7">
        <w:rPr>
          <w:rFonts w:ascii="Bookman Old Style" w:hAnsi="Bookman Old Style"/>
          <w:sz w:val="20"/>
          <w:szCs w:val="20"/>
        </w:rPr>
        <w:t>a prawo do informacji publicznej składają się uprawnienia do: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uzyskania informacji publicznej, w tym informacji przetworzonej,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wglądu do dokumentów urzędowych,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dostępu do posiedzeń kolegialnych organów władzy publicznej pochodzących z powszechnych wyborów.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</w:rPr>
        <w:t>P</w:t>
      </w:r>
      <w:r w:rsidRPr="00DE33C7">
        <w:rPr>
          <w:rFonts w:ascii="Bookman Old Style" w:hAnsi="Bookman Old Style"/>
          <w:sz w:val="20"/>
          <w:szCs w:val="20"/>
        </w:rPr>
        <w:t>rawo to przysługuje każdej osobie (art.2 ust.1). Od osoby występującej o informację publiczną nie wolno żądać uzasadnienia wniosku (art.2 ust.2).</w:t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I</w:t>
      </w:r>
      <w:r w:rsidRPr="00DE33C7">
        <w:rPr>
          <w:rFonts w:ascii="Bookman Old Style" w:hAnsi="Bookman Old Style"/>
          <w:b/>
          <w:sz w:val="20"/>
          <w:szCs w:val="20"/>
        </w:rPr>
        <w:t>nformacje podlegające udostępnianiu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O</w:t>
      </w:r>
      <w:r w:rsidRPr="00DE33C7">
        <w:rPr>
          <w:rFonts w:ascii="Bookman Old Style" w:hAnsi="Bookman Old Style"/>
          <w:sz w:val="20"/>
          <w:szCs w:val="20"/>
        </w:rPr>
        <w:t xml:space="preserve">gólna zasada udostępniania każdej jawnej informacji o sprawach publicznych jest sprecyzowana </w:t>
      </w:r>
      <w:r w:rsidRPr="00DE33C7">
        <w:rPr>
          <w:rFonts w:ascii="Bookman Old Style" w:hAnsi="Bookman Old Style"/>
          <w:sz w:val="20"/>
          <w:szCs w:val="20"/>
        </w:rPr>
        <w:br/>
        <w:t>w rozdziale 2 ustawy. Wskazano tam, wprost, jakie informacje podlegają upublicznianiu.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S</w:t>
      </w:r>
      <w:r w:rsidRPr="00DE33C7">
        <w:rPr>
          <w:rFonts w:ascii="Bookman Old Style" w:hAnsi="Bookman Old Style"/>
          <w:sz w:val="20"/>
          <w:szCs w:val="20"/>
        </w:rPr>
        <w:t>ą to m.in. informacje o: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organach władzy publicznej - w tym o ich statusie prawnym, organizacji, kompetencjach, majątku, osobach sprawujących w nich funkcje i ich kompetencjach;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zasadach funkcjonowania organów władzy publicznej - w tym o sposobach załatwiania spraw, stanie przyjmowanych spraw i kolejności ich załatwiania, prowadzonych rejestrach, ewidencjach i archiwach;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polityce władz - w tym o zamierzeniach, projektach aktów normatywnych, programach dotyczących realizacji zadań publicznych;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danych publicznych - w tym dokumenty urzędowe, stanowiska w sprawach publicznych zajęte przez funkcjonariuszy publicznych, treść wystąpień i ocen dokonywanych przez organy władzy publicznej, informacja o stanie państwa;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majątku publicznym.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N</w:t>
      </w:r>
      <w:r w:rsidRPr="00DE33C7">
        <w:rPr>
          <w:rFonts w:ascii="Bookman Old Style" w:hAnsi="Bookman Old Style"/>
          <w:sz w:val="20"/>
          <w:szCs w:val="20"/>
        </w:rPr>
        <w:t xml:space="preserve">a mocy ustawy są jawne i dostępne posiedzenia kolegialnych organów władzy pochodzących </w:t>
      </w:r>
      <w:r w:rsidRPr="00DE33C7">
        <w:rPr>
          <w:rFonts w:ascii="Bookman Old Style" w:hAnsi="Bookman Old Style"/>
          <w:sz w:val="20"/>
          <w:szCs w:val="20"/>
        </w:rPr>
        <w:br/>
        <w:t>z wyborów. Ustawa nakazuje sporządzać i udostępniać stenogramy lub protokoły z obrad.</w:t>
      </w:r>
      <w:r w:rsidRPr="00DE33C7">
        <w:rPr>
          <w:rFonts w:ascii="Bookman Old Style" w:hAnsi="Bookman Old Style"/>
          <w:sz w:val="20"/>
          <w:szCs w:val="20"/>
        </w:rPr>
        <w:br/>
        <w:t>Ustawa definiuje ponadto pojęcie dokumentu urzędowego, który podlega upublicznianiu.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D</w:t>
      </w:r>
      <w:r w:rsidRPr="00DE33C7">
        <w:rPr>
          <w:rFonts w:ascii="Bookman Old Style" w:hAnsi="Bookman Old Style"/>
          <w:sz w:val="20"/>
          <w:szCs w:val="20"/>
        </w:rPr>
        <w:t>okumentem urzędowym jest treść oświadczenia woli lub wiedzy, utrwalona i podpisana w dowolnej formie przez funkcjonariusza publicznego w rozumieniu przepisów Kodeksu karnego, w ramach jego kompetencji, skierowana do innego podmiotu lub złożona do akt sprawy (art.6, ust.2).</w:t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F</w:t>
      </w:r>
      <w:r w:rsidRPr="00DE33C7">
        <w:rPr>
          <w:rFonts w:ascii="Bookman Old Style" w:hAnsi="Bookman Old Style"/>
          <w:b/>
          <w:bCs/>
          <w:sz w:val="20"/>
          <w:szCs w:val="20"/>
        </w:rPr>
        <w:t>ormy udostępniania informacji publicznej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udostępnianie informacji publicznych następuje poprzez: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ogłaszanie w internetowym Biuletynie Informacji Publicznej,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udostępnianie na wniosek zainteresowanego,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wyłożenie w powszechnie dostępnym miejscu </w:t>
      </w:r>
    </w:p>
    <w:p w:rsidR="00540428" w:rsidRPr="00DE33C7" w:rsidRDefault="00540428" w:rsidP="00540428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 xml:space="preserve">godnie z ustawą (art. 10, ust.1) informacja publiczna, która nie została udostępniona w Biuletynie Informacji Publicznej jest udostępniana na wniosek zainteresowanego. Udostępnianie informacji na </w:t>
      </w:r>
      <w:r w:rsidRPr="00DE33C7">
        <w:rPr>
          <w:rFonts w:ascii="Bookman Old Style" w:hAnsi="Bookman Old Style"/>
          <w:sz w:val="20"/>
          <w:szCs w:val="20"/>
        </w:rPr>
        <w:lastRenderedPageBreak/>
        <w:t xml:space="preserve">wniosek następuje "bez zbędnej zwłoki", nie później niż w terminie 14 dni od dnia złożenia wniosku (art. 13, ust.2). Jeżeli jest to niemożliwe, wnioskodawca jest powiadamiany w tym terminie, </w:t>
      </w:r>
      <w:r w:rsidRPr="00DE33C7">
        <w:rPr>
          <w:rFonts w:ascii="Bookman Old Style" w:hAnsi="Bookman Old Style"/>
          <w:sz w:val="20"/>
          <w:szCs w:val="20"/>
        </w:rPr>
        <w:br/>
        <w:t>o powodach opóźnienia w przekazaniu informacji oraz o nowym terminie, który nie może być dłuższy  niż 2 miesiące. Jeśli informacja może być przekazana niezwłocznie, w formie ustnej lub pisemnej, osoba występująca o informację nie składa pisemnego wniosku. Instytucja udostępniająca informację ma obowiązek umożliwić jej skopiowanie, wydrukowanie, przesłanie lub przeniesienie na powszechnie używany nośnik informacji.</w:t>
      </w:r>
    </w:p>
    <w:p w:rsidR="00540428" w:rsidRPr="00DE33C7" w:rsidRDefault="00540428" w:rsidP="00540428">
      <w:pPr>
        <w:jc w:val="center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O</w:t>
      </w:r>
      <w:r w:rsidRPr="00DE33C7">
        <w:rPr>
          <w:rFonts w:ascii="Bookman Old Style" w:hAnsi="Bookman Old Style"/>
          <w:b/>
          <w:bCs/>
          <w:sz w:val="20"/>
          <w:szCs w:val="20"/>
        </w:rPr>
        <w:t>graniczenia w dostępie do informacji publicznej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O</w:t>
      </w:r>
      <w:r w:rsidRPr="00DE33C7">
        <w:rPr>
          <w:rFonts w:ascii="Bookman Old Style" w:hAnsi="Bookman Old Style"/>
          <w:sz w:val="20"/>
          <w:szCs w:val="20"/>
        </w:rPr>
        <w:t>dmowa udzielenia informacji może nastąpić jedynie ze względu na jej niejawność (ochrona danych osobowych, prawo do prywatności, tajemnica państwowa, służbowa, skarbowa, statystyczna lub brak wskazania szczególnie istotnego interesu publicznego w odniesieniu do informacji publicznej przetworzonej). Odmowa następuje w formie decyzji administracyjnej. Odwołanie od decyzji rozpoznaje się w terminie 14 dni (art. 16, ust.2, pkt 1).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</w:p>
    <w:p w:rsidR="00540428" w:rsidRPr="00DE33C7" w:rsidRDefault="00540428" w:rsidP="00DE33C7">
      <w:pPr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="00DE33C7">
        <w:rPr>
          <w:rFonts w:ascii="Bookman Old Style" w:hAnsi="Bookman Old Style"/>
          <w:b/>
          <w:bCs/>
        </w:rPr>
        <w:t xml:space="preserve">                                                   </w:t>
      </w:r>
      <w:r w:rsidRPr="00DE33C7">
        <w:rPr>
          <w:rFonts w:ascii="Bookman Old Style" w:hAnsi="Bookman Old Style"/>
          <w:b/>
          <w:bCs/>
        </w:rPr>
        <w:t>O</w:t>
      </w:r>
      <w:r w:rsidRPr="00DE33C7">
        <w:rPr>
          <w:rFonts w:ascii="Bookman Old Style" w:hAnsi="Bookman Old Style"/>
          <w:b/>
          <w:bCs/>
          <w:sz w:val="20"/>
          <w:szCs w:val="20"/>
        </w:rPr>
        <w:t>dpowiedzialność karna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P</w:t>
      </w:r>
      <w:r w:rsidRPr="00DE33C7">
        <w:rPr>
          <w:rFonts w:ascii="Bookman Old Style" w:hAnsi="Bookman Old Style"/>
          <w:sz w:val="20"/>
          <w:szCs w:val="20"/>
        </w:rPr>
        <w:t>rzepis art. 23 przewiduje grzywnę, karę ograniczenia lub pozbawienia wolności do roku, dla tego, kto, wbrew ciążącemu na nim obowiązkowi, nie udostępnia informacji publicznej.</w:t>
      </w:r>
    </w:p>
    <w:p w:rsidR="00540428" w:rsidRPr="00DE33C7" w:rsidRDefault="00540428" w:rsidP="00DE33C7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(Ustawa z dnia 6 września 2001 r. o dostępie do informacji publicznej) informacja publiczna, która nie została udostępniona w Biuletynie Informacji Publicznej jest udostępniana na wniosek.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="00DE33C7">
        <w:rPr>
          <w:rFonts w:ascii="Bookman Old Style" w:hAnsi="Bookman Old Style"/>
          <w:b/>
          <w:bCs/>
        </w:rPr>
        <w:t xml:space="preserve">                                              </w:t>
      </w:r>
      <w:r w:rsidRPr="00DE33C7">
        <w:rPr>
          <w:rFonts w:ascii="Bookman Old Style" w:hAnsi="Bookman Old Style"/>
          <w:b/>
          <w:bCs/>
        </w:rPr>
        <w:t>T</w:t>
      </w:r>
      <w:r w:rsidRPr="00DE33C7">
        <w:rPr>
          <w:rFonts w:ascii="Bookman Old Style" w:hAnsi="Bookman Old Style"/>
          <w:b/>
          <w:bCs/>
          <w:sz w:val="20"/>
          <w:szCs w:val="20"/>
        </w:rPr>
        <w:t>ryb odwoławczy i skargowy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W</w:t>
      </w:r>
      <w:r w:rsidRPr="00DE33C7">
        <w:rPr>
          <w:rFonts w:ascii="Bookman Old Style" w:hAnsi="Bookman Old Style"/>
          <w:sz w:val="20"/>
          <w:szCs w:val="20"/>
        </w:rPr>
        <w:t xml:space="preserve"> przypadku decyzji o odmowie udostępnienia informacji publicznej lub decyzji o umorzeniu postępowania o udostępnienie informacji, odwołanie składa się do Samorządowego Kolegium Odwoławczego w Rzeszowie w terminie 14 dni od dnia jej otrzymania, za pośrednictwem organu, który wydał decyzję.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S</w:t>
      </w:r>
      <w:r w:rsidRPr="00DE33C7">
        <w:rPr>
          <w:rFonts w:ascii="Bookman Old Style" w:hAnsi="Bookman Old Style"/>
          <w:sz w:val="20"/>
          <w:szCs w:val="20"/>
        </w:rPr>
        <w:t>kargę na bezczynność organu wnosi się do właściwego Wojewódzkiego Sądu Administracyjnego, za pośrednictwem organu, który nie udostępnił informacji publicznej. W tym przypadku strona wnosząca skargę musi liczyć się z koniecznością poniesienia kosztów sądowych.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D</w:t>
      </w:r>
      <w:r w:rsidRPr="00DE33C7">
        <w:rPr>
          <w:rFonts w:ascii="Bookman Old Style" w:hAnsi="Bookman Old Style"/>
          <w:sz w:val="20"/>
          <w:szCs w:val="20"/>
        </w:rPr>
        <w:t xml:space="preserve">o skarg rozpatrywanych w postępowaniach o udostępnienie informacji publicznej stosuje się przepisy ustawy z dnia 30 sierpnia 2002 r. – Prawo o postępowaniu przed sądami administracyjnymi (Dz. U. Nr 153, poz. 1270, z </w:t>
      </w:r>
      <w:proofErr w:type="spellStart"/>
      <w:r w:rsidRPr="00DE33C7">
        <w:rPr>
          <w:rFonts w:ascii="Bookman Old Style" w:hAnsi="Bookman Old Style"/>
          <w:sz w:val="20"/>
          <w:szCs w:val="20"/>
        </w:rPr>
        <w:t>późn</w:t>
      </w:r>
      <w:proofErr w:type="spellEnd"/>
      <w:r w:rsidRPr="00DE33C7">
        <w:rPr>
          <w:rFonts w:ascii="Bookman Old Style" w:hAnsi="Bookman Old Style"/>
          <w:sz w:val="20"/>
          <w:szCs w:val="20"/>
        </w:rPr>
        <w:t>. zm.4)), z tym, że:</w:t>
      </w:r>
    </w:p>
    <w:p w:rsidR="00540428" w:rsidRPr="00DE33C7" w:rsidRDefault="00540428" w:rsidP="00540428">
      <w:pPr>
        <w:jc w:val="center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  <w:t>1) przekazanie akt i odpowiedzi na skargę następuje w terminie 15 dni od dnia otrzymania skargi,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  <w:t>2) skargę rozpatruje się w terminie 30 dni od dnia otrzymania akt wraz z odpowiedzią na skargę.</w:t>
      </w:r>
      <w:r w:rsidRPr="00DE33C7">
        <w:rPr>
          <w:rFonts w:ascii="Bookman Old Style" w:hAnsi="Bookman Old Style"/>
          <w:sz w:val="20"/>
          <w:szCs w:val="20"/>
        </w:rPr>
        <w:br/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D</w:t>
      </w:r>
      <w:r w:rsidRPr="00DE33C7">
        <w:rPr>
          <w:rFonts w:ascii="Bookman Old Style" w:hAnsi="Bookman Old Style"/>
          <w:b/>
          <w:bCs/>
          <w:sz w:val="20"/>
          <w:szCs w:val="20"/>
        </w:rPr>
        <w:t>ostęp do informacji nieogłoszonych w BIP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sz w:val="20"/>
          <w:szCs w:val="20"/>
        </w:rPr>
        <w:t>A</w:t>
      </w:r>
      <w:r w:rsidRPr="00DE33C7">
        <w:rPr>
          <w:rFonts w:ascii="Bookman Old Style" w:hAnsi="Bookman Old Style"/>
          <w:sz w:val="20"/>
          <w:szCs w:val="20"/>
        </w:rPr>
        <w:t xml:space="preserve">by uzyskać informacje nieudostępnione w Biuletynie Informacji Publicznej można skorzystać </w:t>
      </w:r>
      <w:r w:rsidRPr="00DE33C7">
        <w:rPr>
          <w:rFonts w:ascii="Bookman Old Style" w:hAnsi="Bookman Old Style"/>
          <w:sz w:val="20"/>
          <w:szCs w:val="20"/>
        </w:rPr>
        <w:br/>
        <w:t xml:space="preserve">z formularza wniosku dostępnego poniżej. Wniosek można dostarczyć osobiście, pocztą tradycyjną, mailem lub wysłać faksem. Dane teleadresowe są dostępne na stronie startowej BIP. Wniosek można także wysłać drogą elektroniczną poprzez </w:t>
      </w:r>
      <w:r w:rsidR="00DE33C7">
        <w:rPr>
          <w:rFonts w:ascii="Bookman Old Style" w:hAnsi="Bookman Old Style"/>
          <w:sz w:val="20"/>
          <w:szCs w:val="20"/>
        </w:rPr>
        <w:t xml:space="preserve">elektroniczną </w:t>
      </w:r>
      <w:r w:rsidRPr="00DE33C7">
        <w:rPr>
          <w:rFonts w:ascii="Bookman Old Style" w:hAnsi="Bookman Old Style"/>
          <w:sz w:val="20"/>
          <w:szCs w:val="20"/>
        </w:rPr>
        <w:t>skrzynkę podawczą</w:t>
      </w:r>
      <w:r w:rsidR="00DE33C7">
        <w:rPr>
          <w:rFonts w:ascii="Bookman Old Style" w:hAnsi="Bookman Old Style"/>
          <w:sz w:val="20"/>
          <w:szCs w:val="20"/>
        </w:rPr>
        <w:t xml:space="preserve"> </w:t>
      </w:r>
      <w:r w:rsidR="00DE33C7" w:rsidRPr="00DE33C7">
        <w:rPr>
          <w:rFonts w:ascii="Bookman Old Style" w:hAnsi="Bookman Old Style"/>
          <w:sz w:val="20"/>
          <w:szCs w:val="20"/>
          <w:u w:val="single"/>
        </w:rPr>
        <w:t>www.epuap.gov.pl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  <w:sz w:val="20"/>
          <w:szCs w:val="20"/>
        </w:rPr>
        <w:t>Wniosek</w:t>
      </w:r>
    </w:p>
    <w:p w:rsidR="00540428" w:rsidRPr="00DE33C7" w:rsidRDefault="00540428" w:rsidP="00540428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Formularz wniosku o udostępnienie informacji publicznej nie jest drukiem obligatoryjnym, ma charakter pomocniczego wzoru.</w:t>
      </w:r>
    </w:p>
    <w:p w:rsidR="00540428" w:rsidRPr="00DE33C7" w:rsidRDefault="00540428" w:rsidP="005D5D16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D5D16">
        <w:rPr>
          <w:rFonts w:ascii="Bookman Old Style" w:hAnsi="Bookman Old Style"/>
          <w:sz w:val="20"/>
          <w:szCs w:val="20"/>
        </w:rPr>
        <w:t>Wypełnienie danych osobowych we wniosku nie jest konieczne, jednakże w niektórych przypadkach może być niezbędne dla ostatecznego załatwienia wniosku poprzez wydanie decyzji administracyjnej.</w:t>
      </w:r>
    </w:p>
    <w:sectPr w:rsidR="00540428" w:rsidRPr="00DE33C7" w:rsidSect="009E20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95" w:rsidRDefault="00CD5B95" w:rsidP="005D474A">
      <w:r>
        <w:separator/>
      </w:r>
    </w:p>
  </w:endnote>
  <w:endnote w:type="continuationSeparator" w:id="0">
    <w:p w:rsidR="00CD5B95" w:rsidRDefault="00CD5B95" w:rsidP="005D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5F" w:rsidRDefault="00CD5B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5F" w:rsidRDefault="00CD5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95" w:rsidRDefault="00CD5B95" w:rsidP="005D474A">
      <w:r>
        <w:separator/>
      </w:r>
    </w:p>
  </w:footnote>
  <w:footnote w:type="continuationSeparator" w:id="0">
    <w:p w:rsidR="00CD5B95" w:rsidRDefault="00CD5B95" w:rsidP="005D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5F" w:rsidRDefault="00CD5B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5F" w:rsidRDefault="00CD5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570"/>
    <w:multiLevelType w:val="multilevel"/>
    <w:tmpl w:val="FBE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C7256"/>
    <w:multiLevelType w:val="multilevel"/>
    <w:tmpl w:val="5BE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55E99"/>
    <w:multiLevelType w:val="multilevel"/>
    <w:tmpl w:val="DBB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C3105"/>
    <w:multiLevelType w:val="multilevel"/>
    <w:tmpl w:val="B03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428"/>
    <w:rsid w:val="001C288C"/>
    <w:rsid w:val="001F7915"/>
    <w:rsid w:val="002A023E"/>
    <w:rsid w:val="00364B37"/>
    <w:rsid w:val="003977F1"/>
    <w:rsid w:val="00540428"/>
    <w:rsid w:val="005D474A"/>
    <w:rsid w:val="005D5D16"/>
    <w:rsid w:val="00966BB5"/>
    <w:rsid w:val="00BD61E2"/>
    <w:rsid w:val="00CD5B95"/>
    <w:rsid w:val="00D41AC3"/>
    <w:rsid w:val="00DE0F36"/>
    <w:rsid w:val="00DE1D66"/>
    <w:rsid w:val="00D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0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540428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40428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540428"/>
    <w:pPr>
      <w:widowControl/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2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Rzeszów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42</dc:creator>
  <cp:keywords/>
  <dc:description/>
  <cp:lastModifiedBy>Dyrekcja</cp:lastModifiedBy>
  <cp:revision>6</cp:revision>
  <cp:lastPrinted>2019-02-06T10:36:00Z</cp:lastPrinted>
  <dcterms:created xsi:type="dcterms:W3CDTF">2014-08-01T10:27:00Z</dcterms:created>
  <dcterms:modified xsi:type="dcterms:W3CDTF">2019-02-06T10:59:00Z</dcterms:modified>
</cp:coreProperties>
</file>