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A2" w:rsidRPr="000B7950" w:rsidRDefault="00E01AA2" w:rsidP="00790508">
      <w:pPr>
        <w:pStyle w:val="Tekstpodstawowywcity"/>
        <w:ind w:left="4963"/>
        <w:rPr>
          <w:sz w:val="24"/>
          <w:szCs w:val="24"/>
        </w:rPr>
      </w:pPr>
      <w:r w:rsidRPr="000B7950">
        <w:rPr>
          <w:sz w:val="24"/>
          <w:szCs w:val="24"/>
        </w:rPr>
        <w:t>Załącznik</w:t>
      </w:r>
    </w:p>
    <w:p w:rsidR="00E01AA2" w:rsidRPr="000B7950" w:rsidRDefault="00A913C5" w:rsidP="00790508">
      <w:pPr>
        <w:pStyle w:val="Tekstpodstawowywcity"/>
        <w:ind w:left="4963"/>
        <w:rPr>
          <w:sz w:val="24"/>
          <w:szCs w:val="24"/>
        </w:rPr>
      </w:pPr>
      <w:r>
        <w:rPr>
          <w:sz w:val="24"/>
          <w:szCs w:val="24"/>
        </w:rPr>
        <w:t>do Zarządzenia Nr VIII/541/2019</w:t>
      </w:r>
    </w:p>
    <w:p w:rsidR="00E01AA2" w:rsidRPr="000B7950" w:rsidRDefault="00E01AA2" w:rsidP="00790508">
      <w:pPr>
        <w:pStyle w:val="Tekstpodstawowywcity"/>
        <w:ind w:left="4963"/>
        <w:rPr>
          <w:sz w:val="24"/>
          <w:szCs w:val="24"/>
        </w:rPr>
      </w:pPr>
      <w:r w:rsidRPr="000B7950">
        <w:rPr>
          <w:sz w:val="24"/>
          <w:szCs w:val="24"/>
        </w:rPr>
        <w:t>Prezydenta Miasta Rzeszowa</w:t>
      </w:r>
    </w:p>
    <w:p w:rsidR="00E01AA2" w:rsidRPr="000B7950" w:rsidRDefault="00A913C5" w:rsidP="00790508">
      <w:pPr>
        <w:pStyle w:val="Tekstpodstawowywcity"/>
        <w:ind w:left="4963"/>
        <w:rPr>
          <w:sz w:val="24"/>
          <w:szCs w:val="24"/>
        </w:rPr>
      </w:pPr>
      <w:r>
        <w:rPr>
          <w:sz w:val="24"/>
          <w:szCs w:val="24"/>
        </w:rPr>
        <w:t>z dnia 27 listopada 2019 r.</w:t>
      </w:r>
    </w:p>
    <w:p w:rsidR="00E01AA2" w:rsidRDefault="00E01AA2" w:rsidP="00C213FA">
      <w:pPr>
        <w:pStyle w:val="Tekstpodstawowywcity"/>
      </w:pPr>
    </w:p>
    <w:p w:rsidR="00E01AA2" w:rsidRPr="00B9600B" w:rsidRDefault="00E01AA2" w:rsidP="00C213FA">
      <w:pPr>
        <w:pStyle w:val="Tekstpodstawowywcity"/>
      </w:pPr>
    </w:p>
    <w:p w:rsidR="00E01AA2" w:rsidRPr="009C640C" w:rsidRDefault="00E01AA2" w:rsidP="00C213FA">
      <w:r w:rsidRPr="009C640C">
        <w:t>Na podstawie art. 13 ust. 1 ustawy z dnia 24 kwietnia 2003 roku</w:t>
      </w:r>
      <w:r>
        <w:t xml:space="preserve"> </w:t>
      </w:r>
      <w:r w:rsidRPr="009C640C">
        <w:t xml:space="preserve">o działalności pożytku publicznego </w:t>
      </w:r>
      <w:r>
        <w:t>i o wolontariacie (</w:t>
      </w:r>
      <w:r w:rsidR="00C565A9">
        <w:t>Dz. U. z 2019</w:t>
      </w:r>
      <w:r w:rsidR="00C565A9" w:rsidRPr="009C640C">
        <w:t xml:space="preserve"> r.,</w:t>
      </w:r>
      <w:r w:rsidR="00C565A9">
        <w:t xml:space="preserve"> </w:t>
      </w:r>
      <w:r w:rsidR="00C565A9" w:rsidRPr="009C640C">
        <w:t xml:space="preserve">poz. </w:t>
      </w:r>
      <w:r w:rsidR="00C565A9">
        <w:t>688</w:t>
      </w:r>
      <w:r w:rsidR="00C565A9" w:rsidRPr="009C640C">
        <w:t xml:space="preserve"> z </w:t>
      </w:r>
      <w:proofErr w:type="spellStart"/>
      <w:r w:rsidR="00C565A9">
        <w:t>późn</w:t>
      </w:r>
      <w:proofErr w:type="spellEnd"/>
      <w:r w:rsidR="00C565A9">
        <w:t xml:space="preserve">. </w:t>
      </w:r>
      <w:r w:rsidR="00C565A9" w:rsidRPr="009C640C">
        <w:t>zm.)</w:t>
      </w:r>
    </w:p>
    <w:p w:rsidR="00E01AA2" w:rsidRPr="009C640C" w:rsidRDefault="00E01AA2" w:rsidP="00C213FA"/>
    <w:p w:rsidR="00E01AA2" w:rsidRPr="00691C84" w:rsidRDefault="00E01AA2" w:rsidP="00691C84">
      <w:pPr>
        <w:ind w:left="2637" w:firstLine="199"/>
        <w:rPr>
          <w:b/>
        </w:rPr>
      </w:pPr>
      <w:r w:rsidRPr="009C640C">
        <w:t xml:space="preserve">      </w:t>
      </w:r>
      <w:r>
        <w:t xml:space="preserve">   </w:t>
      </w:r>
      <w:r w:rsidRPr="00691C84">
        <w:rPr>
          <w:b/>
        </w:rPr>
        <w:t>Prezydent Miasta Rzeszowa</w:t>
      </w:r>
    </w:p>
    <w:p w:rsidR="00E01AA2" w:rsidRPr="00691C84" w:rsidRDefault="00E01AA2" w:rsidP="000B7950">
      <w:pPr>
        <w:jc w:val="both"/>
        <w:rPr>
          <w:b/>
        </w:rPr>
      </w:pPr>
      <w:r w:rsidRPr="00691C84">
        <w:rPr>
          <w:b/>
        </w:rPr>
        <w:t>ogłasza otwarty konkurs ofert na wsparcie realizacji zadania publicznego w</w:t>
      </w:r>
      <w:r w:rsidR="00691C84">
        <w:rPr>
          <w:b/>
        </w:rPr>
        <w:t> </w:t>
      </w:r>
      <w:r w:rsidRPr="00691C84">
        <w:rPr>
          <w:b/>
        </w:rPr>
        <w:t>zakresie pomocy społecznej na 2020 rok.</w:t>
      </w:r>
    </w:p>
    <w:p w:rsidR="00E01AA2" w:rsidRPr="009C640C" w:rsidRDefault="00E01AA2" w:rsidP="000B7950">
      <w:pPr>
        <w:jc w:val="both"/>
      </w:pPr>
    </w:p>
    <w:p w:rsidR="00E01AA2" w:rsidRPr="009C640C" w:rsidRDefault="00E01AA2" w:rsidP="00C213FA">
      <w:pPr>
        <w:pStyle w:val="rzymski"/>
      </w:pPr>
      <w:r w:rsidRPr="009C640C">
        <w:t>Podmioty uprawnione do złożenia oferty:</w:t>
      </w:r>
    </w:p>
    <w:p w:rsidR="00E01AA2" w:rsidRPr="00C213FA" w:rsidRDefault="00E01AA2" w:rsidP="00C213FA">
      <w:pPr>
        <w:ind w:left="426"/>
      </w:pPr>
      <w:r w:rsidRPr="00C213FA">
        <w:t>organizacje pozarządowe i podmioty określone w art. 3 ust. 3 ustawy z dnia 24 kwietnia 2003 roku o działalności pożytku publicznego i o wolontariacie.</w:t>
      </w:r>
    </w:p>
    <w:p w:rsidR="00E01AA2" w:rsidRPr="009C640C" w:rsidRDefault="00E01AA2" w:rsidP="00C213FA"/>
    <w:p w:rsidR="00E01AA2" w:rsidRDefault="00E01AA2" w:rsidP="00F67364">
      <w:pPr>
        <w:pStyle w:val="rzymski"/>
      </w:pPr>
      <w:r w:rsidRPr="00C213FA">
        <w:t>Rodzaj</w:t>
      </w:r>
      <w:r>
        <w:t xml:space="preserve"> zadania</w:t>
      </w:r>
      <w:r w:rsidRPr="009C640C">
        <w:t xml:space="preserve"> i wysokość dotacji:</w:t>
      </w:r>
    </w:p>
    <w:p w:rsidR="00E01AA2" w:rsidRPr="004755D2" w:rsidRDefault="00E01AA2" w:rsidP="006B2C7E">
      <w:pPr>
        <w:pStyle w:val="wyliczanie"/>
        <w:rPr>
          <w:b/>
        </w:rPr>
      </w:pPr>
      <w:r w:rsidRPr="004755D2">
        <w:rPr>
          <w:b/>
        </w:rPr>
        <w:t>Zapewnienie dostaw żywności dla rodzin najuboższych</w:t>
      </w:r>
      <w:r w:rsidRPr="006B2C7E">
        <w:tab/>
        <w:t xml:space="preserve">-   kwota dotacji przeznaczona na </w:t>
      </w:r>
      <w:r w:rsidR="00A02EFC">
        <w:t xml:space="preserve">wsparcie realizacji </w:t>
      </w:r>
      <w:r w:rsidR="00401170">
        <w:t>zadania na</w:t>
      </w:r>
      <w:r w:rsidRPr="006B2C7E">
        <w:t xml:space="preserve"> 2020 r. na podstawie </w:t>
      </w:r>
      <w:r w:rsidR="00401170">
        <w:t xml:space="preserve">projektu </w:t>
      </w:r>
      <w:r w:rsidRPr="006B2C7E">
        <w:t xml:space="preserve">uchwały budżetowej wynosi  -  </w:t>
      </w:r>
      <w:r w:rsidRPr="004755D2">
        <w:rPr>
          <w:b/>
        </w:rPr>
        <w:t>40 000 zł.</w:t>
      </w:r>
    </w:p>
    <w:p w:rsidR="00F67364" w:rsidRDefault="00E01AA2" w:rsidP="00F67364">
      <w:pPr>
        <w:pStyle w:val="wyliczanie"/>
      </w:pPr>
      <w:r w:rsidRPr="006B2C7E">
        <w:t xml:space="preserve">Celem konkursu jest zwiększenie dostępności pomocy żywnościowej </w:t>
      </w:r>
      <w:r w:rsidRPr="006B2C7E">
        <w:br/>
        <w:t xml:space="preserve">dla osób zagrożonych ubóstwem i niedożywieniem poprzez pozyskiwanie, magazynowanie oraz redystrybucję żywności, w tym żywności pozyskanej w ramach Programu Operacyjnego Europejskiego Funduszu Pomocy Najbardziej Potrzebującym FEAD. </w:t>
      </w:r>
    </w:p>
    <w:p w:rsidR="00F67364" w:rsidRDefault="00F67364" w:rsidP="00F67364">
      <w:pPr>
        <w:pStyle w:val="wyliczanie"/>
        <w:numPr>
          <w:ilvl w:val="0"/>
          <w:numId w:val="0"/>
        </w:numPr>
        <w:ind w:left="207"/>
      </w:pPr>
    </w:p>
    <w:p w:rsidR="00E01AA2" w:rsidRPr="00C213FA" w:rsidRDefault="00E01AA2" w:rsidP="00C213FA">
      <w:pPr>
        <w:pStyle w:val="rzymski"/>
      </w:pPr>
      <w:r w:rsidRPr="00C213FA">
        <w:t>Zasady przyznawania dotacji:</w:t>
      </w:r>
    </w:p>
    <w:p w:rsidR="00E01AA2" w:rsidRPr="006B2C7E" w:rsidRDefault="00E01AA2" w:rsidP="006B2C7E">
      <w:pPr>
        <w:pStyle w:val="wyliczanie"/>
        <w:numPr>
          <w:ilvl w:val="0"/>
          <w:numId w:val="27"/>
        </w:numPr>
      </w:pPr>
      <w:r w:rsidRPr="006B2C7E">
        <w:t xml:space="preserve">Dotacja może być przyznana wyłącznie na dofinansowanie zadania, o którym mowa </w:t>
      </w:r>
      <w:r w:rsidRPr="006B2C7E">
        <w:br/>
        <w:t>w ogłoszeniu konkursowym, przy czym wkład własn</w:t>
      </w:r>
      <w:r w:rsidR="005A2C4A" w:rsidRPr="006B2C7E">
        <w:t xml:space="preserve">y oferenta powinien wynosić </w:t>
      </w:r>
      <w:r w:rsidR="005A2C4A" w:rsidRPr="006B2C7E">
        <w:br/>
        <w:t xml:space="preserve">nie </w:t>
      </w:r>
      <w:r w:rsidRPr="006B2C7E">
        <w:t>mniej niż 10% ogólnych kosztów realizacji zadania publicznego.</w:t>
      </w:r>
    </w:p>
    <w:p w:rsidR="00E01AA2" w:rsidRPr="006B2C7E" w:rsidRDefault="00E01AA2" w:rsidP="006B2C7E">
      <w:pPr>
        <w:pStyle w:val="wyliczanie"/>
      </w:pPr>
      <w:r w:rsidRPr="006B2C7E">
        <w:t>Wsparcie wykonania zadania następuje w szczególności z zastosowaniem przepisów:</w:t>
      </w:r>
    </w:p>
    <w:p w:rsidR="00E01AA2" w:rsidRPr="006B2C7E" w:rsidRDefault="00E01AA2" w:rsidP="006B2C7E">
      <w:pPr>
        <w:pStyle w:val="wyliczenie3"/>
      </w:pPr>
      <w:r w:rsidRPr="006B2C7E">
        <w:t xml:space="preserve">ustawy z dnia 24 kwietnia 2003 roku o działalności pożytku publicznego </w:t>
      </w:r>
      <w:r w:rsidR="005A2C4A" w:rsidRPr="006B2C7E">
        <w:t xml:space="preserve"> </w:t>
      </w:r>
      <w:r w:rsidR="005A2C4A" w:rsidRPr="006B2C7E">
        <w:br/>
      </w:r>
      <w:r w:rsidRPr="006B2C7E">
        <w:t xml:space="preserve">i o wolontariacie (Dz. U. z 2019 r., poz. 688 z </w:t>
      </w:r>
      <w:proofErr w:type="spellStart"/>
      <w:r w:rsidRPr="006B2C7E">
        <w:t>późn</w:t>
      </w:r>
      <w:proofErr w:type="spellEnd"/>
      <w:r w:rsidRPr="006B2C7E">
        <w:t>. zm.),</w:t>
      </w:r>
    </w:p>
    <w:p w:rsidR="00E01AA2" w:rsidRPr="006B2C7E" w:rsidRDefault="00E01AA2" w:rsidP="006B2C7E">
      <w:pPr>
        <w:pStyle w:val="wyliczenie3"/>
      </w:pPr>
      <w:r w:rsidRPr="006B2C7E">
        <w:t xml:space="preserve">ustawy z dnia 12 marca 2004 roku o pomocy społecznej (Dz. U. z 2019 r., poz. 1508 ze </w:t>
      </w:r>
      <w:proofErr w:type="spellStart"/>
      <w:r w:rsidRPr="006B2C7E">
        <w:t>zm</w:t>
      </w:r>
      <w:proofErr w:type="spellEnd"/>
      <w:r w:rsidRPr="006B2C7E">
        <w:t>),</w:t>
      </w:r>
    </w:p>
    <w:p w:rsidR="00E01AA2" w:rsidRPr="006B2C7E" w:rsidRDefault="00E01AA2" w:rsidP="006B2C7E">
      <w:pPr>
        <w:pStyle w:val="wyliczenie3"/>
      </w:pPr>
      <w:r w:rsidRPr="006B2C7E">
        <w:t>ustawy z dnia 27 sierpnia 2009 roku o finansach publiczny</w:t>
      </w:r>
      <w:r w:rsidR="009F64BD">
        <w:t>ch (Dz. U. z 2019 r., poz.  869</w:t>
      </w:r>
      <w:r w:rsidRPr="006B2C7E">
        <w:t>)</w:t>
      </w:r>
      <w:r w:rsidR="009F64BD">
        <w:t>.</w:t>
      </w:r>
    </w:p>
    <w:p w:rsidR="00E01AA2" w:rsidRDefault="00E01AA2" w:rsidP="006B2C7E">
      <w:pPr>
        <w:pStyle w:val="wyliczanie"/>
      </w:pPr>
      <w:r w:rsidRPr="009C640C">
        <w:t xml:space="preserve">Warunkiem </w:t>
      </w:r>
      <w:r w:rsidR="004755D2">
        <w:t xml:space="preserve">wypłaty </w:t>
      </w:r>
      <w:r w:rsidRPr="009C640C">
        <w:t>dotacji jest zawarci</w:t>
      </w:r>
      <w:r>
        <w:t>e umowy pomiędzy Gminą – Miastem</w:t>
      </w:r>
      <w:r w:rsidRPr="009C640C">
        <w:t xml:space="preserve"> Rzeszów</w:t>
      </w:r>
      <w:r w:rsidR="009F64BD">
        <w:t>,</w:t>
      </w:r>
      <w:r w:rsidRPr="009C640C">
        <w:t xml:space="preserve"> a podmiotem wyłonionym w drodze konkursu.</w:t>
      </w:r>
    </w:p>
    <w:p w:rsidR="00E01AA2" w:rsidRDefault="00E01AA2" w:rsidP="006B2C7E">
      <w:pPr>
        <w:pStyle w:val="wyliczanie"/>
      </w:pPr>
      <w:r w:rsidRPr="00217FAC">
        <w:t>Dotację na realizację zadań określonych w ogłoszeniu konkursowym otrzyma pod</w:t>
      </w:r>
      <w:r w:rsidR="004755D2">
        <w:t>miot, o którym mowa w pkt. III.</w:t>
      </w:r>
      <w:r w:rsidRPr="00217FAC">
        <w:t>3, którego oferta zosta</w:t>
      </w:r>
      <w:r>
        <w:t>nie uznana za </w:t>
      </w:r>
      <w:r w:rsidR="009F64BD">
        <w:t>najkorzystniejszą.</w:t>
      </w:r>
    </w:p>
    <w:p w:rsidR="00E01AA2" w:rsidRPr="00077F91" w:rsidRDefault="00E01AA2" w:rsidP="006B2C7E">
      <w:pPr>
        <w:pStyle w:val="wyliczanie"/>
      </w:pPr>
      <w:r w:rsidRPr="00077F91">
        <w:t>Warunkiem uznania oferty za poprawną jest:</w:t>
      </w:r>
    </w:p>
    <w:p w:rsidR="00E01AA2" w:rsidRPr="00077F91" w:rsidRDefault="00E01AA2" w:rsidP="006B2C7E">
      <w:pPr>
        <w:pStyle w:val="wyliczenie3"/>
        <w:numPr>
          <w:ilvl w:val="0"/>
          <w:numId w:val="35"/>
        </w:numPr>
      </w:pPr>
      <w:r w:rsidRPr="00077F91">
        <w:t>zgodność oferty z założeniami konkursu,</w:t>
      </w:r>
    </w:p>
    <w:p w:rsidR="00E01AA2" w:rsidRPr="00077F91" w:rsidRDefault="00E01AA2" w:rsidP="006B2C7E">
      <w:pPr>
        <w:pStyle w:val="wyliczenie3"/>
        <w:numPr>
          <w:ilvl w:val="0"/>
          <w:numId w:val="35"/>
        </w:numPr>
      </w:pPr>
      <w:r w:rsidRPr="00077F91">
        <w:t>złożenie oferty na właściwym formularzu wraz z załącznikami i w terminie</w:t>
      </w:r>
      <w:r w:rsidR="00240AB2">
        <w:br/>
      </w:r>
      <w:r w:rsidRPr="00077F91">
        <w:t>określonym w ogłoszeniu,</w:t>
      </w:r>
    </w:p>
    <w:p w:rsidR="00E01AA2" w:rsidRPr="00077F91" w:rsidRDefault="00E01AA2" w:rsidP="006B2C7E">
      <w:pPr>
        <w:pStyle w:val="wyliczenie3"/>
        <w:numPr>
          <w:ilvl w:val="0"/>
          <w:numId w:val="35"/>
        </w:numPr>
      </w:pPr>
      <w:r w:rsidRPr="00077F91">
        <w:t>uprawnienie podmiotu do złożenia oferty,</w:t>
      </w:r>
    </w:p>
    <w:p w:rsidR="00E01AA2" w:rsidRPr="00077F91" w:rsidRDefault="00E01AA2" w:rsidP="006B2C7E">
      <w:pPr>
        <w:pStyle w:val="wyliczenie3"/>
      </w:pPr>
      <w:r w:rsidRPr="00077F91">
        <w:t>podpisanie oferty oraz załączników przez podmioty uprawnione,</w:t>
      </w:r>
    </w:p>
    <w:p w:rsidR="00E01AA2" w:rsidRPr="00077F91" w:rsidRDefault="00E01AA2" w:rsidP="006B2C7E">
      <w:pPr>
        <w:pStyle w:val="wyliczenie3"/>
      </w:pPr>
      <w:r w:rsidRPr="00077F91">
        <w:t>zgodność terminu realizacji zapropo</w:t>
      </w:r>
      <w:r>
        <w:t>nowanego zadania a określonym w </w:t>
      </w:r>
      <w:r w:rsidRPr="00077F91">
        <w:t>konkursie,</w:t>
      </w:r>
    </w:p>
    <w:p w:rsidR="00E01AA2" w:rsidRPr="00077F91" w:rsidRDefault="00E01AA2" w:rsidP="006B2C7E">
      <w:pPr>
        <w:pStyle w:val="wyliczenie3"/>
      </w:pPr>
      <w:r w:rsidRPr="00077F91">
        <w:lastRenderedPageBreak/>
        <w:t xml:space="preserve">poprawność </w:t>
      </w:r>
      <w:proofErr w:type="spellStart"/>
      <w:r w:rsidRPr="00077F91">
        <w:t>formalno</w:t>
      </w:r>
      <w:proofErr w:type="spellEnd"/>
      <w:r w:rsidRPr="00077F91">
        <w:t xml:space="preserve"> – rachunkowa kalkulacji przewidywanych kosztów realizacji zadania.</w:t>
      </w:r>
    </w:p>
    <w:p w:rsidR="00E01AA2" w:rsidRPr="006B2C7E" w:rsidRDefault="00E01AA2" w:rsidP="006B2C7E">
      <w:pPr>
        <w:pStyle w:val="wyliczanie"/>
      </w:pPr>
      <w:r w:rsidRPr="006B2C7E">
        <w:t>Za kwalifikowane uznane zostaną wydatki niezbędne do realizacji zadania</w:t>
      </w:r>
      <w:r w:rsidRPr="006B2C7E">
        <w:br/>
        <w:t>i bezpośrednio związane z jego realizacją, zgodnie z opisem działa</w:t>
      </w:r>
      <w:r w:rsidR="009F64BD">
        <w:t>ń w ofercie realizacji zadania, </w:t>
      </w:r>
      <w:r w:rsidRPr="006B2C7E">
        <w:t>um</w:t>
      </w:r>
      <w:r w:rsidR="009F64BD">
        <w:t>ieszczone w kosztorysie oferty, </w:t>
      </w:r>
      <w:r w:rsidRPr="006B2C7E">
        <w:t>spełniające wymogi racjonalnego gospodarowania środkami publicznymi, z zachowaniem zasady uzyskania najlepszych efektów z danych nakładów, faktycznie poniesione i udokumentowane, poparte właściwymi dowodami księgowymi.</w:t>
      </w:r>
    </w:p>
    <w:p w:rsidR="00E01AA2" w:rsidRPr="006B2C7E" w:rsidRDefault="00E01AA2" w:rsidP="006B2C7E">
      <w:pPr>
        <w:pStyle w:val="wyliczanie"/>
      </w:pPr>
      <w:r w:rsidRPr="006B2C7E">
        <w:t>Obowiązkowo należy określić liczbę beneficjentów zadania, którymi mogą być o</w:t>
      </w:r>
      <w:r w:rsidR="009F64BD">
        <w:t xml:space="preserve">bjęci tylko mieszkańcy Rzeszowa </w:t>
      </w:r>
      <w:r w:rsidR="004755D2">
        <w:t>( należy wypełnić pkt.III.6 formularza ofertowego)</w:t>
      </w:r>
      <w:r w:rsidR="009F64BD">
        <w:t>.</w:t>
      </w:r>
    </w:p>
    <w:p w:rsidR="00E01AA2" w:rsidRPr="006B2C7E" w:rsidRDefault="00E01AA2" w:rsidP="006B2C7E">
      <w:pPr>
        <w:pStyle w:val="wyliczanie"/>
      </w:pPr>
      <w:r w:rsidRPr="006B2C7E">
        <w:t xml:space="preserve">Dotacja nie może być przeznaczona na cele inwestycyjne. </w:t>
      </w:r>
    </w:p>
    <w:p w:rsidR="00E01AA2" w:rsidRPr="006B2C7E" w:rsidRDefault="00E01AA2" w:rsidP="006B2C7E">
      <w:pPr>
        <w:pStyle w:val="wyliczanie"/>
      </w:pPr>
      <w:r w:rsidRPr="006B2C7E">
        <w:t>Oferenci składający oferty po raz pierwszy winni dołączyć rekomendacje</w:t>
      </w:r>
      <w:r w:rsidRPr="006B2C7E">
        <w:br/>
        <w:t>potwierdzające prawidłową realizację zadań oraz rzetelne ich rozliczanie.</w:t>
      </w:r>
    </w:p>
    <w:p w:rsidR="00E01AA2" w:rsidRPr="00E54F0F" w:rsidRDefault="00E01AA2" w:rsidP="004755D2">
      <w:pPr>
        <w:pStyle w:val="Tekstpodstawowywcity"/>
        <w:ind w:left="0"/>
      </w:pPr>
    </w:p>
    <w:p w:rsidR="00566A00" w:rsidRPr="00F67364" w:rsidRDefault="00E01AA2" w:rsidP="00F67364">
      <w:pPr>
        <w:ind w:left="142"/>
        <w:rPr>
          <w:b/>
        </w:rPr>
      </w:pPr>
      <w:r w:rsidRPr="00625A17">
        <w:rPr>
          <w:b/>
        </w:rPr>
        <w:t>IV. Termin składania ofert:</w:t>
      </w:r>
    </w:p>
    <w:p w:rsidR="00E01AA2" w:rsidRPr="00D42D5D" w:rsidRDefault="00E01AA2" w:rsidP="006B2C7E">
      <w:pPr>
        <w:pStyle w:val="wyliczanie"/>
        <w:numPr>
          <w:ilvl w:val="0"/>
          <w:numId w:val="36"/>
        </w:numPr>
      </w:pPr>
      <w:r w:rsidRPr="00D42D5D">
        <w:t>Oferty należy składać w formie pisemnej, zgodnie</w:t>
      </w:r>
      <w:r w:rsidR="00D42D5D">
        <w:t xml:space="preserve"> z formularzem określonym </w:t>
      </w:r>
      <w:r w:rsidR="00D42D5D">
        <w:br/>
      </w:r>
      <w:r w:rsidRPr="00D42D5D">
        <w:t>w załączniku nr 1 do Rozporządzenia Przewodniczącego Komitetu do Spraw Pożytku Publicznego z dnia  24 października 2018 roku w sprawie wzorów ofert i ramowych wzorów umów  dotyczących realizacji zadań publicznych oraz wzorów sprawozdań </w:t>
      </w:r>
      <w:r w:rsidR="000B7950">
        <w:br/>
      </w:r>
      <w:r w:rsidRPr="00D42D5D">
        <w:t>z wykonania tych zadań (Dz. U. z 2018 r., poz. 2057), w Miejskim Ośrodku Pomocy Społecznej w Rzeszowie, ul. Jagiellońska 26, sekretariat,</w:t>
      </w:r>
      <w:r w:rsidR="00A72B5C">
        <w:t xml:space="preserve"> w terminie do dnia 24  grudnia  </w:t>
      </w:r>
      <w:bookmarkStart w:id="0" w:name="_GoBack"/>
      <w:bookmarkEnd w:id="0"/>
      <w:r w:rsidR="00A72B5C">
        <w:t>2019 r.</w:t>
      </w:r>
      <w:r w:rsidRPr="00D42D5D">
        <w:t xml:space="preserve">   - decyduje data wpływu/złożenia oferty do sekretariatu</w:t>
      </w:r>
      <w:r w:rsidR="00F9725F">
        <w:t xml:space="preserve"> </w:t>
      </w:r>
      <w:r w:rsidRPr="00D42D5D">
        <w:t>Ośrodka.</w:t>
      </w:r>
    </w:p>
    <w:p w:rsidR="00E01AA2" w:rsidRPr="00F9725F" w:rsidRDefault="00E01AA2" w:rsidP="006B2C7E">
      <w:pPr>
        <w:pStyle w:val="wyliczanie"/>
      </w:pPr>
      <w:r w:rsidRPr="00F9725F">
        <w:t>Oferta realizacji zadań publicznych powinna zawierać w szczególności:</w:t>
      </w:r>
    </w:p>
    <w:p w:rsidR="00E01AA2" w:rsidRPr="00B619FF" w:rsidRDefault="00E01AA2" w:rsidP="006B2C7E">
      <w:pPr>
        <w:pStyle w:val="wyliczenie3"/>
        <w:numPr>
          <w:ilvl w:val="0"/>
          <w:numId w:val="37"/>
        </w:numPr>
      </w:pPr>
      <w:r w:rsidRPr="00B619FF">
        <w:t>szczegółowy zakres rzeczowy zadania publicznego propono</w:t>
      </w:r>
      <w:r w:rsidR="00566A00">
        <w:t>wanego do </w:t>
      </w:r>
      <w:r w:rsidRPr="00B619FF">
        <w:t>realizacji;</w:t>
      </w:r>
    </w:p>
    <w:p w:rsidR="00E01AA2" w:rsidRPr="00B619FF" w:rsidRDefault="00E01AA2" w:rsidP="006B2C7E">
      <w:pPr>
        <w:pStyle w:val="wyliczenie3"/>
        <w:numPr>
          <w:ilvl w:val="0"/>
          <w:numId w:val="37"/>
        </w:numPr>
      </w:pPr>
      <w:r w:rsidRPr="00B619FF">
        <w:t>termin i miejsce realizacji zadania;</w:t>
      </w:r>
    </w:p>
    <w:p w:rsidR="00E01AA2" w:rsidRPr="00B619FF" w:rsidRDefault="00E01AA2" w:rsidP="006B2C7E">
      <w:pPr>
        <w:pStyle w:val="wyliczenie3"/>
        <w:numPr>
          <w:ilvl w:val="0"/>
          <w:numId w:val="37"/>
        </w:numPr>
      </w:pPr>
      <w:r w:rsidRPr="00B619FF">
        <w:t>kalkulację przewidywanych kosztów realizacji zadania;</w:t>
      </w:r>
    </w:p>
    <w:p w:rsidR="00E01AA2" w:rsidRPr="00B619FF" w:rsidRDefault="00E01AA2" w:rsidP="006B2C7E">
      <w:pPr>
        <w:pStyle w:val="wyliczenie3"/>
        <w:numPr>
          <w:ilvl w:val="0"/>
          <w:numId w:val="37"/>
        </w:numPr>
      </w:pPr>
      <w:r w:rsidRPr="00B619FF">
        <w:t>informację o wcześniejszej działalności oferenta w zakresie, którego dotyczy</w:t>
      </w:r>
      <w:r w:rsidRPr="00B619FF">
        <w:br/>
        <w:t>zadanie;</w:t>
      </w:r>
    </w:p>
    <w:p w:rsidR="00E01AA2" w:rsidRPr="00B619FF" w:rsidRDefault="00E01AA2" w:rsidP="006B2C7E">
      <w:pPr>
        <w:pStyle w:val="wyliczenie3"/>
        <w:numPr>
          <w:ilvl w:val="0"/>
          <w:numId w:val="37"/>
        </w:numPr>
      </w:pPr>
      <w:r w:rsidRPr="00B619FF">
        <w:t>informację o posiadanych zasobach rzeczowych i kadrowych zapewniają</w:t>
      </w:r>
      <w:r w:rsidR="009F64BD">
        <w:t>cych wykonanie zadania.</w:t>
      </w:r>
    </w:p>
    <w:p w:rsidR="00E01AA2" w:rsidRPr="00F9725F" w:rsidRDefault="00E01AA2" w:rsidP="006B2C7E">
      <w:pPr>
        <w:pStyle w:val="wyliczanie"/>
      </w:pPr>
      <w:r w:rsidRPr="00F9725F">
        <w:t>Ponadto do oferty należy dołączyć :</w:t>
      </w:r>
    </w:p>
    <w:p w:rsidR="00E01AA2" w:rsidRPr="00B619FF" w:rsidRDefault="00E01AA2" w:rsidP="006B2C7E">
      <w:pPr>
        <w:pStyle w:val="wyliczenie3"/>
        <w:numPr>
          <w:ilvl w:val="0"/>
          <w:numId w:val="38"/>
        </w:numPr>
      </w:pPr>
      <w:r w:rsidRPr="00B619FF">
        <w:t>statut,</w:t>
      </w:r>
    </w:p>
    <w:p w:rsidR="00E01AA2" w:rsidRPr="00B619FF" w:rsidRDefault="00E01AA2" w:rsidP="006B2C7E">
      <w:pPr>
        <w:pStyle w:val="wyliczenie3"/>
        <w:numPr>
          <w:ilvl w:val="0"/>
          <w:numId w:val="38"/>
        </w:numPr>
      </w:pPr>
      <w:r w:rsidRPr="00B619FF">
        <w:t>aktualny odpis z Krajowego Rejestru Sądowego lub wyciąg z ewidencji, albo inny dokument potwierdzający status prawny oferenta i osób go reprezentujących,</w:t>
      </w:r>
    </w:p>
    <w:p w:rsidR="00E01AA2" w:rsidRDefault="00E01AA2" w:rsidP="006B2C7E">
      <w:pPr>
        <w:pStyle w:val="wyliczenie3"/>
        <w:numPr>
          <w:ilvl w:val="0"/>
          <w:numId w:val="38"/>
        </w:numPr>
      </w:pPr>
      <w:r w:rsidRPr="00B619FF">
        <w:t xml:space="preserve">oświadczenie oferenta lub inny dokument potwierdzający doświadczenie </w:t>
      </w:r>
      <w:r w:rsidRPr="00B619FF">
        <w:br/>
        <w:t>w realizacji zadania objętego p</w:t>
      </w:r>
      <w:r w:rsidR="009F64BD">
        <w:t>rzedmiotem niniejszego konkursu</w:t>
      </w:r>
      <w:r w:rsidRPr="00B619FF">
        <w:t>,</w:t>
      </w:r>
    </w:p>
    <w:p w:rsidR="00231069" w:rsidRDefault="00231069" w:rsidP="006B2C7E">
      <w:pPr>
        <w:pStyle w:val="wyliczenie3"/>
        <w:numPr>
          <w:ilvl w:val="0"/>
          <w:numId w:val="38"/>
        </w:numPr>
      </w:pPr>
      <w:r>
        <w:t>kosztorys realizacji zadania,</w:t>
      </w:r>
    </w:p>
    <w:p w:rsidR="007104A9" w:rsidRDefault="007104A9" w:rsidP="006B2C7E">
      <w:pPr>
        <w:pStyle w:val="wyliczenie3"/>
        <w:numPr>
          <w:ilvl w:val="0"/>
          <w:numId w:val="38"/>
        </w:numPr>
      </w:pPr>
      <w:r>
        <w:t>numer konta bankowego oferenta.</w:t>
      </w:r>
    </w:p>
    <w:p w:rsidR="00E01AA2" w:rsidRPr="00F9725F" w:rsidRDefault="00E01AA2" w:rsidP="006B2C7E">
      <w:pPr>
        <w:pStyle w:val="wyliczanie"/>
      </w:pPr>
      <w:r w:rsidRPr="00F9725F">
        <w:t>Oferta i załączone do oferty dokumenty powinny być podpisane p</w:t>
      </w:r>
      <w:r w:rsidR="00A765C4" w:rsidRPr="00F9725F">
        <w:t>rzez osoby</w:t>
      </w:r>
      <w:r w:rsidR="00F9725F" w:rsidRPr="00F9725F">
        <w:t xml:space="preserve"> </w:t>
      </w:r>
      <w:r w:rsidR="004D7954">
        <w:t>uprawnione  do  </w:t>
      </w:r>
      <w:r w:rsidRPr="00F9725F">
        <w:t xml:space="preserve">reprezentowania danego podmiotu zgodnie z zapisami </w:t>
      </w:r>
      <w:r w:rsidR="00A765C4" w:rsidRPr="00F9725F">
        <w:t>wynikającymi</w:t>
      </w:r>
      <w:r w:rsidR="00F9725F" w:rsidRPr="00F9725F">
        <w:t xml:space="preserve"> </w:t>
      </w:r>
      <w:r w:rsidRPr="00F9725F">
        <w:t>ze  statutów, właściwych rejestrów. W przypadku gdy ofertę i załączone dokumenty</w:t>
      </w:r>
      <w:r w:rsidR="00F9725F" w:rsidRPr="00F9725F">
        <w:t xml:space="preserve"> </w:t>
      </w:r>
      <w:r w:rsidRPr="00F9725F">
        <w:t>podpisują inne  osoby niezbędne jest dołączenie pełnomocnictwa</w:t>
      </w:r>
      <w:r w:rsidR="00A765C4" w:rsidRPr="00F9725F">
        <w:t xml:space="preserve"> wystawionego przez </w:t>
      </w:r>
      <w:r w:rsidRPr="00F9725F">
        <w:t>uprawnione osoby.  Wymagane jest czytelne podpisanie</w:t>
      </w:r>
      <w:r w:rsidR="00A765C4" w:rsidRPr="00F9725F">
        <w:t xml:space="preserve"> przez osobę/osoby </w:t>
      </w:r>
      <w:r w:rsidRPr="00F9725F">
        <w:t>uprawnione do składania  w imieniu  oferenta oświadczeń wol</w:t>
      </w:r>
      <w:r w:rsidR="00A765C4" w:rsidRPr="00F9725F">
        <w:t>i, zgodnie z zasadami</w:t>
      </w:r>
      <w:r w:rsidR="000A62B2">
        <w:t xml:space="preserve"> </w:t>
      </w:r>
      <w:r w:rsidRPr="00F9725F">
        <w:t xml:space="preserve">reprezentacji  (tj. podpisane przez osobę/osoby wskazane do reprezentacji  w </w:t>
      </w:r>
      <w:r w:rsidR="007104A9">
        <w:t> </w:t>
      </w:r>
      <w:r w:rsidRPr="00F9725F">
        <w:t>dokumencie rejestrowym lub upoważnione</w:t>
      </w:r>
      <w:r w:rsidR="00A765C4" w:rsidRPr="00F9725F">
        <w:t>go pełnomocnika w załączonym do </w:t>
      </w:r>
      <w:r w:rsidRPr="00F9725F">
        <w:t xml:space="preserve">oferty pełnomocnictwie lub potwierdzonym </w:t>
      </w:r>
      <w:r w:rsidR="004D7954">
        <w:t>za zgodność z </w:t>
      </w:r>
      <w:r w:rsidRPr="00F9725F">
        <w:t>oryginałem p</w:t>
      </w:r>
      <w:r w:rsidR="00A765C4" w:rsidRPr="00F9725F">
        <w:t>rzez oferenta </w:t>
      </w:r>
      <w:r w:rsidR="000522D9" w:rsidRPr="00F9725F">
        <w:t>jego </w:t>
      </w:r>
      <w:r w:rsidRPr="00F9725F">
        <w:t>kopii). Za czytelne uważa się podpisy złożone w formie piecz</w:t>
      </w:r>
      <w:r w:rsidR="000522D9" w:rsidRPr="00F9725F">
        <w:t>ęci imiennej wraz  </w:t>
      </w:r>
      <w:r w:rsidRPr="00F9725F">
        <w:t>z podpisem odręcznym lub nie budzący wątpliwości co do imieni</w:t>
      </w:r>
      <w:r w:rsidR="004D7954">
        <w:t>a i </w:t>
      </w:r>
      <w:r w:rsidR="000522D9" w:rsidRPr="00F9725F">
        <w:t>nazwiska podpis </w:t>
      </w:r>
      <w:r w:rsidRPr="00F9725F">
        <w:t>odręczny. Nie dopuszcza się składania podpisów przy użyciu faksu.</w:t>
      </w:r>
    </w:p>
    <w:p w:rsidR="006B2C7E" w:rsidRPr="006B2C7E" w:rsidRDefault="00E01AA2" w:rsidP="006B2C7E">
      <w:pPr>
        <w:pStyle w:val="wyliczanie"/>
      </w:pPr>
      <w:r w:rsidRPr="00352256">
        <w:lastRenderedPageBreak/>
        <w:t xml:space="preserve">Oferty niezgodne ze wzorem, niekompletne i nieprawidłowo wypełnione </w:t>
      </w:r>
      <w:r w:rsidRPr="00352256">
        <w:br/>
        <w:t xml:space="preserve">lub złożone po terminie nie będą rozpatrywane (należy wypełnić wszystkie pola oferty, w miejscach , które nie dotyczą oferenta należy wpisać </w:t>
      </w:r>
      <w:r w:rsidRPr="00C213FA">
        <w:rPr>
          <w:i/>
        </w:rPr>
        <w:t>nie dotyczy).</w:t>
      </w:r>
    </w:p>
    <w:p w:rsidR="006B2C7E" w:rsidRDefault="00E01AA2" w:rsidP="006B2C7E">
      <w:pPr>
        <w:pStyle w:val="wyliczanie"/>
      </w:pPr>
      <w:r w:rsidRPr="00352256">
        <w:t xml:space="preserve">Podmioty ubiegające się o dotacje powinny złożyć w terminie poprawnie wypełnioną ofertę, zgodnie z obowiązującymi przepisami oraz posiadać cele statutowe zbieżne </w:t>
      </w:r>
      <w:r w:rsidR="006B2C7E">
        <w:br/>
      </w:r>
      <w:r w:rsidR="007104A9">
        <w:t>z rodzajem zadania określonego</w:t>
      </w:r>
      <w:r w:rsidRPr="00352256">
        <w:t xml:space="preserve"> w ogłoszeniu konkursowym.</w:t>
      </w:r>
    </w:p>
    <w:p w:rsidR="006B2C7E" w:rsidRDefault="00E01AA2" w:rsidP="006B2C7E">
      <w:pPr>
        <w:pStyle w:val="wyliczanie"/>
      </w:pPr>
      <w:r w:rsidRPr="00352256">
        <w:t>W przypadku załączenia do oferty kopii dokumentów, wym</w:t>
      </w:r>
      <w:r w:rsidR="00971E2E">
        <w:t>agane jest poświadczenie za </w:t>
      </w:r>
      <w:r w:rsidRPr="00352256">
        <w:t xml:space="preserve">zgodność z oryginałem, każdej ze stron kopii dokumentu, przez osoby uprawnione. </w:t>
      </w:r>
    </w:p>
    <w:p w:rsidR="00E01AA2" w:rsidRPr="00F9725F" w:rsidRDefault="00E01AA2" w:rsidP="006B2C7E">
      <w:pPr>
        <w:pStyle w:val="wyliczanie"/>
      </w:pPr>
      <w:r w:rsidRPr="00F9725F">
        <w:t>Otwarty konkurs ofert ogłasza się:</w:t>
      </w:r>
    </w:p>
    <w:p w:rsidR="00E01AA2" w:rsidRPr="00F9725F" w:rsidRDefault="00E01AA2" w:rsidP="004755D2">
      <w:pPr>
        <w:pStyle w:val="wyliczenie3"/>
        <w:numPr>
          <w:ilvl w:val="0"/>
          <w:numId w:val="39"/>
        </w:numPr>
      </w:pPr>
      <w:r w:rsidRPr="00F9725F">
        <w:t>w Biuletynie Informacji Publicznej Urzędu Miasta Rzeszowa,</w:t>
      </w:r>
    </w:p>
    <w:p w:rsidR="00E01AA2" w:rsidRPr="00F9725F" w:rsidRDefault="00E01AA2" w:rsidP="004755D2">
      <w:pPr>
        <w:pStyle w:val="wyliczenie3"/>
        <w:numPr>
          <w:ilvl w:val="0"/>
          <w:numId w:val="39"/>
        </w:numPr>
      </w:pPr>
      <w:r w:rsidRPr="00F9725F">
        <w:t>na stronie internetowej Miejskiego Ośrodka Pomocy Społecznej w Rzeszowie,</w:t>
      </w:r>
    </w:p>
    <w:p w:rsidR="00E01AA2" w:rsidRPr="00F9725F" w:rsidRDefault="00E01AA2" w:rsidP="004755D2">
      <w:pPr>
        <w:pStyle w:val="wyliczenie3"/>
        <w:numPr>
          <w:ilvl w:val="0"/>
          <w:numId w:val="39"/>
        </w:numPr>
      </w:pPr>
      <w:r w:rsidRPr="00F9725F">
        <w:t>na tablicy ogłoszeń w siedzibie Urzędu  Miasta Rzeszowa, Rynek 1.</w:t>
      </w:r>
    </w:p>
    <w:p w:rsidR="00F9725F" w:rsidRPr="00A60697" w:rsidRDefault="00F9725F" w:rsidP="00F67364">
      <w:pPr>
        <w:pStyle w:val="Tekstpodstawowywcity"/>
        <w:ind w:left="0"/>
      </w:pPr>
    </w:p>
    <w:p w:rsidR="00E01AA2" w:rsidRPr="00625A17" w:rsidRDefault="00F67364" w:rsidP="00F67364">
      <w:pPr>
        <w:pStyle w:val="Tekstpodstawowywcity"/>
        <w:ind w:left="0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E01AA2" w:rsidRPr="00625A17">
        <w:rPr>
          <w:b/>
          <w:sz w:val="24"/>
          <w:szCs w:val="24"/>
        </w:rPr>
        <w:t>Termin i warunki realizacji zadań:</w:t>
      </w:r>
    </w:p>
    <w:p w:rsidR="00E01AA2" w:rsidRPr="00625A17" w:rsidRDefault="00E01AA2" w:rsidP="004755D2">
      <w:pPr>
        <w:pStyle w:val="wyliczanie"/>
        <w:numPr>
          <w:ilvl w:val="0"/>
          <w:numId w:val="40"/>
        </w:numPr>
      </w:pPr>
      <w:r w:rsidRPr="00625A17">
        <w:t>Termin realizacji zadania ustala się na 2020 rok.</w:t>
      </w:r>
    </w:p>
    <w:p w:rsidR="006B2C7E" w:rsidRDefault="00E01AA2" w:rsidP="004755D2">
      <w:pPr>
        <w:pStyle w:val="wyliczanie"/>
        <w:numPr>
          <w:ilvl w:val="0"/>
          <w:numId w:val="40"/>
        </w:numPr>
      </w:pPr>
      <w:r w:rsidRPr="00625A17">
        <w:t xml:space="preserve">Dotacja może być przyznana wyłącznie na dofinansowanie zadania, o których mowa </w:t>
      </w:r>
      <w:r w:rsidRPr="00625A17">
        <w:br/>
        <w:t xml:space="preserve">w niniejszym ogłoszeniu. </w:t>
      </w:r>
    </w:p>
    <w:p w:rsidR="00E01AA2" w:rsidRPr="006B2C7E" w:rsidRDefault="00E01AA2" w:rsidP="004755D2">
      <w:pPr>
        <w:pStyle w:val="wyliczanie"/>
        <w:numPr>
          <w:ilvl w:val="0"/>
          <w:numId w:val="40"/>
        </w:numPr>
      </w:pPr>
      <w:r w:rsidRPr="006B2C7E">
        <w:t>Podmioty uczestniczące w otwartym konkursie ofert i ubiegające się o dotację muszą</w:t>
      </w:r>
      <w:r w:rsidR="000A62B2" w:rsidRPr="006B2C7E">
        <w:t xml:space="preserve"> s</w:t>
      </w:r>
      <w:r w:rsidRPr="006B2C7E">
        <w:t>pełniać następujące warunki:</w:t>
      </w:r>
    </w:p>
    <w:p w:rsidR="00E01AA2" w:rsidRPr="00625A17" w:rsidRDefault="00E01AA2" w:rsidP="004755D2">
      <w:pPr>
        <w:pStyle w:val="wyliczenie3"/>
        <w:numPr>
          <w:ilvl w:val="0"/>
          <w:numId w:val="41"/>
        </w:numPr>
      </w:pPr>
      <w:r w:rsidRPr="00625A17">
        <w:t>posiadać osobowość prawną lub inną podstawę do zł</w:t>
      </w:r>
      <w:r w:rsidR="00971E2E">
        <w:t>ożenia oferty, podpisania umowy </w:t>
      </w:r>
      <w:r w:rsidRPr="00625A17">
        <w:t>oraz dysponowania środkami finansowymi i ro</w:t>
      </w:r>
      <w:r w:rsidR="00971E2E">
        <w:t xml:space="preserve">zliczania zadania (potwierdzoną </w:t>
      </w:r>
      <w:r w:rsidRPr="00625A17">
        <w:t>stosownymi dokumentami),</w:t>
      </w:r>
    </w:p>
    <w:p w:rsidR="00E01AA2" w:rsidRPr="00625A17" w:rsidRDefault="00E01AA2" w:rsidP="004755D2">
      <w:pPr>
        <w:pStyle w:val="wyliczenie3"/>
        <w:numPr>
          <w:ilvl w:val="0"/>
          <w:numId w:val="41"/>
        </w:numPr>
      </w:pPr>
      <w:r w:rsidRPr="00625A17">
        <w:t>złożyć w terminie prawidłowo wypełnioną ofertę oraz statut,</w:t>
      </w:r>
    </w:p>
    <w:p w:rsidR="00E01AA2" w:rsidRPr="00625A17" w:rsidRDefault="00E01AA2" w:rsidP="004755D2">
      <w:pPr>
        <w:pStyle w:val="wyliczenie3"/>
        <w:numPr>
          <w:ilvl w:val="0"/>
          <w:numId w:val="41"/>
        </w:numPr>
      </w:pPr>
      <w:r w:rsidRPr="00625A17">
        <w:t>posiadać cele statutowe zbieżne z zadaniem określony</w:t>
      </w:r>
      <w:r w:rsidR="009F64BD">
        <w:t>m w ogłoszeniu konkursowym.</w:t>
      </w:r>
    </w:p>
    <w:p w:rsidR="006B2C7E" w:rsidRDefault="003F5503" w:rsidP="004755D2">
      <w:pPr>
        <w:pStyle w:val="wyliczanie"/>
      </w:pPr>
      <w:r w:rsidRPr="00625A17">
        <w:t>W zakresie związanym z realizacją zadania publicznego, w tym z gromadzeniem, przetwarzaniem i przekazywaniem danych osobo</w:t>
      </w:r>
      <w:r w:rsidR="00971E2E">
        <w:t>wych, a także wprowadzaniem ich </w:t>
      </w:r>
      <w:r w:rsidRPr="00625A17">
        <w:t xml:space="preserve">do </w:t>
      </w:r>
      <w:r w:rsidR="00971E2E">
        <w:t> </w:t>
      </w:r>
      <w:r w:rsidRPr="00625A17">
        <w:t>systemów informatycznych, Oferent postępuje zgodnie z postanowieniami Rozporządzenia Parlamentu Europejskiego i Rady (UE)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6B2C7E" w:rsidRPr="006B2C7E" w:rsidRDefault="003F5503" w:rsidP="004755D2">
      <w:pPr>
        <w:pStyle w:val="wyliczanie"/>
      </w:pPr>
      <w:r w:rsidRPr="006B2C7E">
        <w:t>Podmiot przyjmuj</w:t>
      </w:r>
      <w:r w:rsidR="00231069" w:rsidRPr="006B2C7E">
        <w:t>ący zlecenie do realizacji zadania</w:t>
      </w:r>
      <w:r w:rsidRPr="006B2C7E">
        <w:t xml:space="preserve"> w trybie określonym w ogłoszeniu ko</w:t>
      </w:r>
      <w:r w:rsidR="00231069" w:rsidRPr="006B2C7E">
        <w:t>nkursowym zobowiązuje się do</w:t>
      </w:r>
      <w:r w:rsidRPr="006B2C7E">
        <w:t xml:space="preserve"> wykonania </w:t>
      </w:r>
      <w:r w:rsidR="00231069" w:rsidRPr="006B2C7E">
        <w:t xml:space="preserve">wymienionego zadania </w:t>
      </w:r>
      <w:r w:rsidRPr="006B2C7E">
        <w:t>w zakres</w:t>
      </w:r>
      <w:r w:rsidR="00231069" w:rsidRPr="006B2C7E">
        <w:t>ie</w:t>
      </w:r>
      <w:r w:rsidR="00971E2E" w:rsidRPr="006B2C7E">
        <w:br/>
      </w:r>
      <w:r w:rsidR="00231069" w:rsidRPr="006B2C7E">
        <w:t xml:space="preserve"> i na warunkach określonych w </w:t>
      </w:r>
      <w:r w:rsidRPr="006B2C7E">
        <w:t>umowie oraz zgodnie z obowiązującymi przepisami.</w:t>
      </w:r>
    </w:p>
    <w:p w:rsidR="006B2C7E" w:rsidRDefault="003F5503" w:rsidP="004755D2">
      <w:pPr>
        <w:pStyle w:val="wyliczanie"/>
      </w:pPr>
      <w:r w:rsidRPr="006B2C7E">
        <w:t>Dopuszcza się możliwość dokonywania przez realizatora zadania przesunięć pomiędzy poszczególnymi pozycjami kosztorysu o nie więcej niż 10%. Zmiany powyżej 10% wymagają zgody Zleceniodawcy oraz aneksu do umowy.</w:t>
      </w:r>
      <w:r w:rsidR="00E01AA2" w:rsidRPr="006B2C7E">
        <w:t xml:space="preserve">    </w:t>
      </w:r>
    </w:p>
    <w:p w:rsidR="000A62B2" w:rsidRPr="006B2C7E" w:rsidRDefault="00E01AA2" w:rsidP="004755D2">
      <w:pPr>
        <w:pStyle w:val="wyliczanie"/>
      </w:pPr>
      <w:r w:rsidRPr="006B2C7E">
        <w:t>Zleceniodawca może odmówić zawarcia umowy, odstąpić od jej realizacji bądź odmówić</w:t>
      </w:r>
      <w:r w:rsidR="000A62B2" w:rsidRPr="006B2C7E">
        <w:t xml:space="preserve"> </w:t>
      </w:r>
      <w:r w:rsidRPr="006B2C7E">
        <w:t>rozliczenia udzielonej dotacji, w przypadku dokonania przez oferenta nieuzasadnionego</w:t>
      </w:r>
      <w:r w:rsidR="000A62B2" w:rsidRPr="006B2C7E">
        <w:t xml:space="preserve"> </w:t>
      </w:r>
      <w:r w:rsidRPr="006B2C7E">
        <w:t>lub nadmiernego zmniejszenia udział</w:t>
      </w:r>
      <w:r w:rsidR="00971E2E" w:rsidRPr="006B2C7E">
        <w:t>u środków innych niż dotacja, w </w:t>
      </w:r>
      <w:r w:rsidRPr="006B2C7E">
        <w:t>kosztac</w:t>
      </w:r>
      <w:r w:rsidR="009F64BD">
        <w:t>h wykonania zadania publicznego:</w:t>
      </w:r>
    </w:p>
    <w:p w:rsidR="00E01AA2" w:rsidRPr="00625A17" w:rsidRDefault="00E01AA2" w:rsidP="004755D2">
      <w:pPr>
        <w:pStyle w:val="wyliczenie3"/>
        <w:numPr>
          <w:ilvl w:val="0"/>
          <w:numId w:val="42"/>
        </w:numPr>
      </w:pPr>
      <w:r w:rsidRPr="00625A17">
        <w:t>przez nieuzasadnione zmniejszenie należy rozumieć wykazanie na etapie składania</w:t>
      </w:r>
      <w:r w:rsidR="000A62B2" w:rsidRPr="00625A17">
        <w:t xml:space="preserve"> </w:t>
      </w:r>
      <w:r w:rsidRPr="00625A17">
        <w:t>oferty realizacji zadania publicznego zawyżonych kosztów wydatków niezbędnych do wykonania tego zadania a następnie zmianę tych kosztów bez jednoczesnej zmiany</w:t>
      </w:r>
      <w:r w:rsidR="000A62B2" w:rsidRPr="00625A17">
        <w:t xml:space="preserve"> </w:t>
      </w:r>
      <w:r w:rsidRPr="00625A17">
        <w:t>zakresu rzeczowego zadania,</w:t>
      </w:r>
    </w:p>
    <w:p w:rsidR="00E01AA2" w:rsidRPr="00625A17" w:rsidRDefault="00E01AA2" w:rsidP="004755D2">
      <w:pPr>
        <w:pStyle w:val="wyliczenie3"/>
        <w:numPr>
          <w:ilvl w:val="0"/>
          <w:numId w:val="42"/>
        </w:numPr>
      </w:pPr>
      <w:r w:rsidRPr="00625A17">
        <w:t>przez nadmierne z</w:t>
      </w:r>
      <w:r w:rsidR="00F1559D">
        <w:t>mniejszenie należy rozumieć taką</w:t>
      </w:r>
      <w:r w:rsidRPr="00625A17">
        <w:t xml:space="preserve"> zmianę zakresu finansowego</w:t>
      </w:r>
      <w:r w:rsidR="000A62B2" w:rsidRPr="00625A17">
        <w:t xml:space="preserve"> </w:t>
      </w:r>
      <w:r w:rsidRPr="00625A17">
        <w:t>zadania publicznego, która powoduje zmniejszenie liczby beneficjentów zadania bądź</w:t>
      </w:r>
      <w:r w:rsidR="000A62B2" w:rsidRPr="00625A17">
        <w:t xml:space="preserve"> </w:t>
      </w:r>
      <w:r w:rsidRPr="00625A17">
        <w:t>zakresu i liczby podejmowanych dział</w:t>
      </w:r>
      <w:r w:rsidR="00F1559D">
        <w:t>ań – w sposób niewspółmierny do </w:t>
      </w:r>
      <w:r w:rsidRPr="00625A17">
        <w:t>proporcji, pomiędzy wnioskowaną a przyznaną kwota dotacji.</w:t>
      </w:r>
    </w:p>
    <w:p w:rsidR="00E01AA2" w:rsidRPr="00625A17" w:rsidRDefault="006B2C7E" w:rsidP="004755D2">
      <w:pPr>
        <w:pStyle w:val="wyliczanie"/>
      </w:pPr>
      <w:r>
        <w:lastRenderedPageBreak/>
        <w:t>W</w:t>
      </w:r>
      <w:r w:rsidR="00E01AA2" w:rsidRPr="00625A17">
        <w:t xml:space="preserve"> przypadku przyznania dotacji niższej niż wnioskowana oferent decydujący się </w:t>
      </w:r>
      <w:r w:rsidR="00E01AA2" w:rsidRPr="00625A17">
        <w:br/>
        <w:t>na zawarcie umowy o wsparcie realizacji zadania publicznego powinien przedstawić zaktualizowany kosztorys, harmonogram i opis zadania.</w:t>
      </w:r>
    </w:p>
    <w:p w:rsidR="00E01AA2" w:rsidRPr="00625A17" w:rsidRDefault="00231069" w:rsidP="004755D2">
      <w:pPr>
        <w:pStyle w:val="wyliczanie"/>
      </w:pPr>
      <w:r w:rsidRPr="00625A17">
        <w:t>Zadanie publiczne winno</w:t>
      </w:r>
      <w:r w:rsidR="00E01AA2" w:rsidRPr="00625A17">
        <w:t xml:space="preserve"> być zrealizowane z najwyższą starannością, zgodnie z ofertą </w:t>
      </w:r>
      <w:r w:rsidR="00E01AA2" w:rsidRPr="00625A17">
        <w:br/>
        <w:t>i zawartą umową oraz obowiązującymi przepisami.</w:t>
      </w:r>
    </w:p>
    <w:p w:rsidR="003F5503" w:rsidRPr="00625A17" w:rsidRDefault="00E01AA2" w:rsidP="004755D2">
      <w:pPr>
        <w:pStyle w:val="wyliczanie"/>
      </w:pPr>
      <w:r w:rsidRPr="00625A17">
        <w:t>Szczegółowe warunki realizacji zadań publicznych określonych w ogłoszeniu konkursowym zostaną ustalone w umowie.</w:t>
      </w:r>
    </w:p>
    <w:p w:rsidR="00E01AA2" w:rsidRPr="00625A17" w:rsidRDefault="00E01AA2" w:rsidP="00C213FA">
      <w:pPr>
        <w:pStyle w:val="Tekstpodstawowywcity"/>
        <w:rPr>
          <w:sz w:val="24"/>
          <w:szCs w:val="24"/>
        </w:rPr>
      </w:pPr>
    </w:p>
    <w:p w:rsidR="003F607E" w:rsidRPr="00F67364" w:rsidRDefault="00E01AA2" w:rsidP="00F67364">
      <w:pPr>
        <w:pStyle w:val="Tekstpodstawowywcity"/>
        <w:ind w:hanging="293"/>
        <w:rPr>
          <w:b/>
          <w:sz w:val="24"/>
          <w:szCs w:val="24"/>
        </w:rPr>
      </w:pPr>
      <w:r w:rsidRPr="003F607E">
        <w:rPr>
          <w:b/>
          <w:sz w:val="24"/>
          <w:szCs w:val="24"/>
        </w:rPr>
        <w:t>VI.  Termin, tryb i kryteria stosowane przy wyborze ofert:</w:t>
      </w:r>
    </w:p>
    <w:p w:rsidR="00E01AA2" w:rsidRPr="00625A17" w:rsidRDefault="00E01AA2" w:rsidP="004755D2">
      <w:pPr>
        <w:pStyle w:val="wyliczanie"/>
        <w:numPr>
          <w:ilvl w:val="0"/>
          <w:numId w:val="43"/>
        </w:numPr>
      </w:pPr>
      <w:r w:rsidRPr="00625A17">
        <w:t>Wybór ofert odbywać się będzie z uwzględnieniem następujących kryteriów:</w:t>
      </w:r>
    </w:p>
    <w:p w:rsidR="00E01AA2" w:rsidRPr="00625A17" w:rsidRDefault="00E01AA2" w:rsidP="004755D2">
      <w:pPr>
        <w:pStyle w:val="wyliczenie3"/>
        <w:numPr>
          <w:ilvl w:val="0"/>
          <w:numId w:val="44"/>
        </w:numPr>
      </w:pPr>
      <w:r w:rsidRPr="00625A17">
        <w:t>realnej możliwości realizacji zadania publicznego, zawartości merytorycznej, celowości ofert,</w:t>
      </w:r>
    </w:p>
    <w:p w:rsidR="00E01AA2" w:rsidRPr="00625A17" w:rsidRDefault="00E01AA2" w:rsidP="004755D2">
      <w:pPr>
        <w:pStyle w:val="wyliczenie3"/>
        <w:numPr>
          <w:ilvl w:val="0"/>
          <w:numId w:val="44"/>
        </w:numPr>
      </w:pPr>
      <w:r w:rsidRPr="00625A17">
        <w:t>przedstawionej kalkulacji kosztów realizacji zadania w odniesieniu do zakresu rzeczowego zadania,</w:t>
      </w:r>
    </w:p>
    <w:p w:rsidR="00E01AA2" w:rsidRPr="00625A17" w:rsidRDefault="00E01AA2" w:rsidP="004755D2">
      <w:pPr>
        <w:pStyle w:val="wyliczenie3"/>
        <w:numPr>
          <w:ilvl w:val="0"/>
          <w:numId w:val="44"/>
        </w:numPr>
      </w:pPr>
      <w:r w:rsidRPr="00625A17">
        <w:t>proponowanej jakości wykonania zadania oraz kwalifikacji i doświadczenia osób, przy udziale których oferent będzie realizował zadanie,</w:t>
      </w:r>
    </w:p>
    <w:p w:rsidR="00E01AA2" w:rsidRPr="00625A17" w:rsidRDefault="00E01AA2" w:rsidP="004755D2">
      <w:pPr>
        <w:pStyle w:val="wyliczenie3"/>
        <w:numPr>
          <w:ilvl w:val="0"/>
          <w:numId w:val="44"/>
        </w:numPr>
      </w:pPr>
      <w:r w:rsidRPr="00625A17">
        <w:t>prawidłowości i rzetelności realiz</w:t>
      </w:r>
      <w:r w:rsidR="009F64BD">
        <w:t>acji zadań w latach poprzednich,</w:t>
      </w:r>
    </w:p>
    <w:p w:rsidR="00E01AA2" w:rsidRPr="00625A17" w:rsidRDefault="00E01AA2" w:rsidP="004755D2">
      <w:pPr>
        <w:pStyle w:val="wyliczenie3"/>
        <w:numPr>
          <w:ilvl w:val="0"/>
          <w:numId w:val="44"/>
        </w:numPr>
      </w:pPr>
      <w:r w:rsidRPr="00625A17">
        <w:t>terminowości i sposobu rozliczania realizowanych zadań w latach poprzednich</w:t>
      </w:r>
      <w:r w:rsidR="009F64BD">
        <w:t>,</w:t>
      </w:r>
    </w:p>
    <w:p w:rsidR="00E01AA2" w:rsidRPr="00625A17" w:rsidRDefault="00E01AA2" w:rsidP="004755D2">
      <w:pPr>
        <w:pStyle w:val="wyliczenie3"/>
        <w:numPr>
          <w:ilvl w:val="0"/>
          <w:numId w:val="44"/>
        </w:numPr>
      </w:pPr>
      <w:r w:rsidRPr="00625A17">
        <w:t>posiadanego doświadczenia przez oferenta w realizacji zadań podobnego rodzaju.</w:t>
      </w:r>
    </w:p>
    <w:p w:rsidR="00E01AA2" w:rsidRPr="007104A9" w:rsidRDefault="00E01AA2" w:rsidP="007104A9">
      <w:pPr>
        <w:pStyle w:val="wyliczanie"/>
      </w:pPr>
      <w:r w:rsidRPr="007104A9">
        <w:t>Oceny merytorycznej ofert spełniających wymogi formalne dokonuje Komisja Konkursowa powołana przez Prezydenta Miasta Rzeszowa nie później niż w ciągu</w:t>
      </w:r>
      <w:r w:rsidRPr="007104A9">
        <w:br/>
        <w:t>30 dni po upływie terminu składania ofert, określonego w ogłoszeniu konkursowym.</w:t>
      </w:r>
    </w:p>
    <w:p w:rsidR="00E01AA2" w:rsidRPr="007104A9" w:rsidRDefault="00E01AA2" w:rsidP="007104A9">
      <w:pPr>
        <w:pStyle w:val="wyliczanie"/>
      </w:pPr>
      <w:r w:rsidRPr="007104A9">
        <w:t>Decyzje o udzieleniu dotacji podejmuje Prezydent Miasta Rzeszowa, po zapoznaniu się z oceną Komisji Konkursowej.</w:t>
      </w:r>
    </w:p>
    <w:p w:rsidR="00E01AA2" w:rsidRPr="007104A9" w:rsidRDefault="00E01AA2" w:rsidP="007104A9">
      <w:pPr>
        <w:pStyle w:val="wyliczanie"/>
      </w:pPr>
      <w:r w:rsidRPr="007104A9">
        <w:t>Od odmowy przyznania dotacji nie przysługuje odwołanie.</w:t>
      </w:r>
    </w:p>
    <w:p w:rsidR="00E01AA2" w:rsidRPr="007104A9" w:rsidRDefault="00E01AA2" w:rsidP="007104A9">
      <w:pPr>
        <w:pStyle w:val="wyliczanie"/>
      </w:pPr>
      <w:r w:rsidRPr="007104A9">
        <w:t>Ogłoszenie wyników konkursu zostanie umieszczone w Biuletynie Informacji Publicznej Urzędu Miasta Rzeszowa, na stronie internetowej Miejskiego Ośrodka Pomocy Społecznej w Rzeszowie i na tablicy ogłoszeń w Urzędzie Miasta, Rynek1.</w:t>
      </w:r>
    </w:p>
    <w:p w:rsidR="00E01AA2" w:rsidRPr="00625A17" w:rsidRDefault="00E01AA2" w:rsidP="00C213FA">
      <w:pPr>
        <w:pStyle w:val="Tekstpodstawowywcity"/>
        <w:rPr>
          <w:sz w:val="24"/>
          <w:szCs w:val="24"/>
        </w:rPr>
      </w:pPr>
    </w:p>
    <w:p w:rsidR="00E01AA2" w:rsidRPr="000B7950" w:rsidRDefault="00E01AA2" w:rsidP="000B7950">
      <w:pPr>
        <w:pStyle w:val="Tekstpodstawowywcity"/>
        <w:ind w:hanging="151"/>
        <w:rPr>
          <w:b/>
          <w:sz w:val="24"/>
          <w:szCs w:val="24"/>
        </w:rPr>
      </w:pPr>
      <w:r w:rsidRPr="000B7950">
        <w:rPr>
          <w:b/>
          <w:sz w:val="24"/>
          <w:szCs w:val="24"/>
        </w:rPr>
        <w:t>VII. Informacja o realizacji zadań w 2018 i 2019 roku:</w:t>
      </w:r>
    </w:p>
    <w:p w:rsidR="00E01AA2" w:rsidRPr="00625A17" w:rsidRDefault="00E01AA2" w:rsidP="007A6592">
      <w:pPr>
        <w:pStyle w:val="Tekstpodstawowywcity"/>
        <w:ind w:left="709"/>
        <w:rPr>
          <w:sz w:val="24"/>
          <w:szCs w:val="24"/>
        </w:rPr>
      </w:pPr>
      <w:r w:rsidRPr="00625A17">
        <w:rPr>
          <w:sz w:val="24"/>
          <w:szCs w:val="24"/>
        </w:rPr>
        <w:t>Zadanie realizowane w 2018 r.   -  40 000 zł,</w:t>
      </w:r>
    </w:p>
    <w:p w:rsidR="00E01AA2" w:rsidRPr="00625A17" w:rsidRDefault="00E01AA2" w:rsidP="007A6592">
      <w:pPr>
        <w:pStyle w:val="Tekstpodstawowywcity"/>
        <w:ind w:left="709"/>
        <w:rPr>
          <w:sz w:val="24"/>
          <w:szCs w:val="24"/>
        </w:rPr>
      </w:pPr>
      <w:r w:rsidRPr="00625A17">
        <w:rPr>
          <w:sz w:val="24"/>
          <w:szCs w:val="24"/>
        </w:rPr>
        <w:t>Zadanie realizowane w 2019 r.   -  40 000 zł</w:t>
      </w:r>
      <w:r w:rsidR="009F64BD">
        <w:rPr>
          <w:sz w:val="24"/>
          <w:szCs w:val="24"/>
        </w:rPr>
        <w:t>.</w:t>
      </w:r>
    </w:p>
    <w:p w:rsidR="00E01AA2" w:rsidRPr="006B5000" w:rsidRDefault="00E01AA2" w:rsidP="007A6592">
      <w:pPr>
        <w:pStyle w:val="Tekstpodstawowywcity"/>
        <w:ind w:left="709"/>
      </w:pPr>
    </w:p>
    <w:p w:rsidR="00E01AA2" w:rsidRPr="006B5000" w:rsidRDefault="00E01AA2" w:rsidP="00C213FA">
      <w:pPr>
        <w:pStyle w:val="Tekstpodstawowywcity"/>
      </w:pPr>
    </w:p>
    <w:p w:rsidR="00E01AA2" w:rsidRDefault="00E01AA2" w:rsidP="00C213FA">
      <w:pPr>
        <w:pStyle w:val="Tekstpodstawowywcity"/>
      </w:pPr>
    </w:p>
    <w:p w:rsidR="00E01AA2" w:rsidRDefault="00E01AA2" w:rsidP="00C213FA">
      <w:pPr>
        <w:pStyle w:val="Tekstpodstawowywcity"/>
      </w:pPr>
    </w:p>
    <w:p w:rsidR="00E01AA2" w:rsidRDefault="00E01AA2" w:rsidP="00C213FA">
      <w:pPr>
        <w:pStyle w:val="Tekstpodstawowywcity"/>
      </w:pPr>
    </w:p>
    <w:p w:rsidR="00E01AA2" w:rsidRDefault="00E01AA2" w:rsidP="00C213FA">
      <w:pPr>
        <w:pStyle w:val="Tekstpodstawowywcity"/>
      </w:pPr>
    </w:p>
    <w:p w:rsidR="00E01AA2" w:rsidRDefault="00E01AA2" w:rsidP="00C213FA">
      <w:pPr>
        <w:pStyle w:val="Tekstpodstawowywcity"/>
      </w:pPr>
    </w:p>
    <w:p w:rsidR="00E454C4" w:rsidRDefault="00E454C4" w:rsidP="007104A9">
      <w:pPr>
        <w:ind w:left="0"/>
      </w:pPr>
    </w:p>
    <w:sectPr w:rsidR="00E454C4" w:rsidSect="00DC5DA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6F4"/>
    <w:multiLevelType w:val="hybridMultilevel"/>
    <w:tmpl w:val="2E1A2448"/>
    <w:lvl w:ilvl="0" w:tplc="0415000F">
      <w:start w:val="1"/>
      <w:numFmt w:val="decimal"/>
      <w:lvlText w:val="%1.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020F2424"/>
    <w:multiLevelType w:val="multilevel"/>
    <w:tmpl w:val="ED0ED7CC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 w:tentative="1">
      <w:start w:val="1"/>
      <w:numFmt w:val="decimal"/>
      <w:lvlText w:val="%4."/>
      <w:lvlJc w:val="left"/>
      <w:pPr>
        <w:ind w:left="2586" w:hanging="360"/>
      </w:pPr>
    </w:lvl>
    <w:lvl w:ilvl="4" w:tentative="1">
      <w:start w:val="1"/>
      <w:numFmt w:val="lowerLetter"/>
      <w:lvlText w:val="%5."/>
      <w:lvlJc w:val="left"/>
      <w:pPr>
        <w:ind w:left="3306" w:hanging="360"/>
      </w:p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9354AE"/>
    <w:multiLevelType w:val="hybridMultilevel"/>
    <w:tmpl w:val="D1F4F8E8"/>
    <w:lvl w:ilvl="0" w:tplc="97C4B37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903240"/>
    <w:multiLevelType w:val="hybridMultilevel"/>
    <w:tmpl w:val="54BAC248"/>
    <w:lvl w:ilvl="0" w:tplc="B728EAA4">
      <w:start w:val="1"/>
      <w:numFmt w:val="decimal"/>
      <w:pStyle w:val="wyliczenie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3D052E"/>
    <w:multiLevelType w:val="hybridMultilevel"/>
    <w:tmpl w:val="2A86CD24"/>
    <w:lvl w:ilvl="0" w:tplc="A5EA84D0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0CF36FF4"/>
    <w:multiLevelType w:val="hybridMultilevel"/>
    <w:tmpl w:val="146816A6"/>
    <w:lvl w:ilvl="0" w:tplc="36C2F9FE">
      <w:start w:val="1"/>
      <w:numFmt w:val="upperRoman"/>
      <w:pStyle w:val="rzymski"/>
      <w:lvlText w:val="%1."/>
      <w:lvlJc w:val="left"/>
      <w:pPr>
        <w:ind w:left="1080" w:hanging="720"/>
      </w:pPr>
      <w:rPr>
        <w:rFonts w:hint="default"/>
      </w:rPr>
    </w:lvl>
    <w:lvl w:ilvl="1" w:tplc="1C066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0985B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51E9"/>
    <w:multiLevelType w:val="hybridMultilevel"/>
    <w:tmpl w:val="CDE6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80EB92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75CF"/>
    <w:multiLevelType w:val="hybridMultilevel"/>
    <w:tmpl w:val="89D2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808C7"/>
    <w:multiLevelType w:val="hybridMultilevel"/>
    <w:tmpl w:val="E66448CC"/>
    <w:lvl w:ilvl="0" w:tplc="BAE468FA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55194D"/>
    <w:multiLevelType w:val="hybridMultilevel"/>
    <w:tmpl w:val="25800278"/>
    <w:lvl w:ilvl="0" w:tplc="AC605F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F14D44"/>
    <w:multiLevelType w:val="hybridMultilevel"/>
    <w:tmpl w:val="C6CAC0E4"/>
    <w:lvl w:ilvl="0" w:tplc="58145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66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AE468F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018C2"/>
    <w:multiLevelType w:val="hybridMultilevel"/>
    <w:tmpl w:val="050E2488"/>
    <w:lvl w:ilvl="0" w:tplc="8A8A63A0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30FC7009"/>
    <w:multiLevelType w:val="hybridMultilevel"/>
    <w:tmpl w:val="9B3E3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4147B"/>
    <w:multiLevelType w:val="hybridMultilevel"/>
    <w:tmpl w:val="C460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741A"/>
    <w:multiLevelType w:val="hybridMultilevel"/>
    <w:tmpl w:val="B09844CA"/>
    <w:lvl w:ilvl="0" w:tplc="747E7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36F58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7D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FC4A6D"/>
    <w:multiLevelType w:val="hybridMultilevel"/>
    <w:tmpl w:val="DECCED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56AE9"/>
    <w:multiLevelType w:val="hybridMultilevel"/>
    <w:tmpl w:val="567EB55A"/>
    <w:lvl w:ilvl="0" w:tplc="AC60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F95AF3"/>
    <w:multiLevelType w:val="hybridMultilevel"/>
    <w:tmpl w:val="50CE4420"/>
    <w:lvl w:ilvl="0" w:tplc="7EBC7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76B6D"/>
    <w:multiLevelType w:val="hybridMultilevel"/>
    <w:tmpl w:val="267A90F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5592620"/>
    <w:multiLevelType w:val="hybridMultilevel"/>
    <w:tmpl w:val="F2CE606C"/>
    <w:lvl w:ilvl="0" w:tplc="04150011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9E0EE3"/>
    <w:multiLevelType w:val="multilevel"/>
    <w:tmpl w:val="6342776A"/>
    <w:lvl w:ilvl="0">
      <w:start w:val="1"/>
      <w:numFmt w:val="decimal"/>
      <w:pStyle w:val="wyliczanie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798443F"/>
    <w:multiLevelType w:val="hybridMultilevel"/>
    <w:tmpl w:val="CCF8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480EB92">
      <w:start w:val="1"/>
      <w:numFmt w:val="decimal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3CB4"/>
    <w:multiLevelType w:val="hybridMultilevel"/>
    <w:tmpl w:val="E5826C28"/>
    <w:lvl w:ilvl="0" w:tplc="0BB20F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E0FD4"/>
    <w:multiLevelType w:val="hybridMultilevel"/>
    <w:tmpl w:val="B7967AF6"/>
    <w:lvl w:ilvl="0" w:tplc="7EBC7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00EDA"/>
    <w:multiLevelType w:val="hybridMultilevel"/>
    <w:tmpl w:val="EDCC62A0"/>
    <w:lvl w:ilvl="0" w:tplc="08CCE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C6D3A"/>
    <w:multiLevelType w:val="hybridMultilevel"/>
    <w:tmpl w:val="F28EEDC8"/>
    <w:lvl w:ilvl="0" w:tplc="76981B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0E9D"/>
    <w:multiLevelType w:val="hybridMultilevel"/>
    <w:tmpl w:val="09A670AC"/>
    <w:lvl w:ilvl="0" w:tplc="93BC28EA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62D2BCE"/>
    <w:multiLevelType w:val="hybridMultilevel"/>
    <w:tmpl w:val="A2B20D42"/>
    <w:lvl w:ilvl="0" w:tplc="0415000F">
      <w:start w:val="1"/>
      <w:numFmt w:val="decimal"/>
      <w:lvlText w:val="%1."/>
      <w:lvlJc w:val="left"/>
      <w:pPr>
        <w:ind w:left="105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29" w15:restartNumberingAfterBreak="0">
    <w:nsid w:val="6E2D08F5"/>
    <w:multiLevelType w:val="multilevel"/>
    <w:tmpl w:val="A0D20E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322" w:hanging="180"/>
      </w:pPr>
      <w:rPr>
        <w:rFonts w:hint="default"/>
        <w:b w:val="0"/>
        <w:sz w:val="24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F04666"/>
    <w:multiLevelType w:val="hybridMultilevel"/>
    <w:tmpl w:val="339E7AAA"/>
    <w:lvl w:ilvl="0" w:tplc="3E40A38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DFC651CE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C759D0"/>
    <w:multiLevelType w:val="hybridMultilevel"/>
    <w:tmpl w:val="C14C09D6"/>
    <w:lvl w:ilvl="0" w:tplc="D14E31FE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87355"/>
    <w:multiLevelType w:val="hybridMultilevel"/>
    <w:tmpl w:val="45CC1D28"/>
    <w:lvl w:ilvl="0" w:tplc="491C2C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8"/>
  </w:num>
  <w:num w:numId="3">
    <w:abstractNumId w:val="21"/>
  </w:num>
  <w:num w:numId="4">
    <w:abstractNumId w:val="3"/>
  </w:num>
  <w:num w:numId="5">
    <w:abstractNumId w:val="32"/>
  </w:num>
  <w:num w:numId="6">
    <w:abstractNumId w:val="9"/>
  </w:num>
  <w:num w:numId="7">
    <w:abstractNumId w:val="5"/>
  </w:num>
  <w:num w:numId="8">
    <w:abstractNumId w:val="25"/>
  </w:num>
  <w:num w:numId="9">
    <w:abstractNumId w:val="19"/>
  </w:num>
  <w:num w:numId="10">
    <w:abstractNumId w:val="4"/>
  </w:num>
  <w:num w:numId="11">
    <w:abstractNumId w:val="28"/>
  </w:num>
  <w:num w:numId="12">
    <w:abstractNumId w:val="26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  <w:num w:numId="17">
    <w:abstractNumId w:val="15"/>
  </w:num>
  <w:num w:numId="18">
    <w:abstractNumId w:val="1"/>
  </w:num>
  <w:num w:numId="19">
    <w:abstractNumId w:val="29"/>
  </w:num>
  <w:num w:numId="20">
    <w:abstractNumId w:val="20"/>
  </w:num>
  <w:num w:numId="21">
    <w:abstractNumId w:val="27"/>
  </w:num>
  <w:num w:numId="22">
    <w:abstractNumId w:val="7"/>
  </w:num>
  <w:num w:numId="23">
    <w:abstractNumId w:val="30"/>
  </w:num>
  <w:num w:numId="24">
    <w:abstractNumId w:val="22"/>
  </w:num>
  <w:num w:numId="25">
    <w:abstractNumId w:val="6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  <w:num w:numId="30">
    <w:abstractNumId w:val="12"/>
  </w:num>
  <w:num w:numId="31">
    <w:abstractNumId w:val="23"/>
  </w:num>
  <w:num w:numId="32">
    <w:abstractNumId w:val="17"/>
  </w:num>
  <w:num w:numId="33">
    <w:abstractNumId w:val="11"/>
  </w:num>
  <w:num w:numId="34">
    <w:abstractNumId w:val="0"/>
  </w:num>
  <w:num w:numId="35">
    <w:abstractNumId w:val="3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28"/>
    <w:rsid w:val="000522D9"/>
    <w:rsid w:val="000A62B2"/>
    <w:rsid w:val="000B7950"/>
    <w:rsid w:val="000D59DA"/>
    <w:rsid w:val="00231069"/>
    <w:rsid w:val="00240AB2"/>
    <w:rsid w:val="00332C63"/>
    <w:rsid w:val="003D6CF8"/>
    <w:rsid w:val="003F5503"/>
    <w:rsid w:val="003F607E"/>
    <w:rsid w:val="00401170"/>
    <w:rsid w:val="004755D2"/>
    <w:rsid w:val="004D7954"/>
    <w:rsid w:val="00566A00"/>
    <w:rsid w:val="005A2C4A"/>
    <w:rsid w:val="00625A17"/>
    <w:rsid w:val="00691C84"/>
    <w:rsid w:val="006B2C7E"/>
    <w:rsid w:val="007104A9"/>
    <w:rsid w:val="0071461C"/>
    <w:rsid w:val="00790508"/>
    <w:rsid w:val="007A21BB"/>
    <w:rsid w:val="007A6592"/>
    <w:rsid w:val="00906751"/>
    <w:rsid w:val="00971E2E"/>
    <w:rsid w:val="009F64BD"/>
    <w:rsid w:val="00A02EFC"/>
    <w:rsid w:val="00A72B5C"/>
    <w:rsid w:val="00A765C4"/>
    <w:rsid w:val="00A85391"/>
    <w:rsid w:val="00A913C5"/>
    <w:rsid w:val="00B7086F"/>
    <w:rsid w:val="00C213FA"/>
    <w:rsid w:val="00C565A9"/>
    <w:rsid w:val="00C77F7A"/>
    <w:rsid w:val="00CB3125"/>
    <w:rsid w:val="00D42D5D"/>
    <w:rsid w:val="00E01AA2"/>
    <w:rsid w:val="00E454C4"/>
    <w:rsid w:val="00ED7439"/>
    <w:rsid w:val="00F033F1"/>
    <w:rsid w:val="00F1559D"/>
    <w:rsid w:val="00F454FF"/>
    <w:rsid w:val="00F67228"/>
    <w:rsid w:val="00F67364"/>
    <w:rsid w:val="00F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F1F6-0D71-4E81-BE58-139B1408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3FA"/>
    <w:pPr>
      <w:spacing w:after="0" w:line="240" w:lineRule="auto"/>
      <w:ind w:left="5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01AA2"/>
    <w:pPr>
      <w:ind w:left="435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1AA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01AA2"/>
    <w:pPr>
      <w:ind w:left="708"/>
    </w:pPr>
  </w:style>
  <w:style w:type="paragraph" w:styleId="Bezodstpw">
    <w:name w:val="No Spacing"/>
    <w:uiPriority w:val="1"/>
    <w:qFormat/>
    <w:rsid w:val="00E01A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liczanie">
    <w:name w:val="wyliczanie"/>
    <w:basedOn w:val="Akapitzlist"/>
    <w:link w:val="wyliczanieZnak"/>
    <w:qFormat/>
    <w:rsid w:val="00C213FA"/>
    <w:pPr>
      <w:numPr>
        <w:numId w:val="3"/>
      </w:numPr>
      <w:ind w:left="567"/>
      <w:jc w:val="both"/>
    </w:pPr>
  </w:style>
  <w:style w:type="paragraph" w:styleId="Tytu">
    <w:name w:val="Title"/>
    <w:basedOn w:val="Normalny"/>
    <w:next w:val="Normalny"/>
    <w:link w:val="TytuZnak"/>
    <w:uiPriority w:val="10"/>
    <w:qFormat/>
    <w:rsid w:val="00C213F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wyliczanieZnak">
    <w:name w:val="wyliczanie Znak"/>
    <w:basedOn w:val="TekstpodstawowywcityZnak"/>
    <w:link w:val="wyliczanie"/>
    <w:rsid w:val="00C213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213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customStyle="1" w:styleId="rzymski">
    <w:name w:val="rzymski"/>
    <w:basedOn w:val="Normalny"/>
    <w:link w:val="rzymskiZnak"/>
    <w:qFormat/>
    <w:rsid w:val="00C213FA"/>
    <w:pPr>
      <w:numPr>
        <w:numId w:val="7"/>
      </w:numPr>
      <w:tabs>
        <w:tab w:val="left" w:pos="851"/>
      </w:tabs>
      <w:ind w:left="426" w:hanging="426"/>
      <w:jc w:val="both"/>
    </w:pPr>
    <w:rPr>
      <w:b/>
    </w:rPr>
  </w:style>
  <w:style w:type="paragraph" w:customStyle="1" w:styleId="wyliczenie3">
    <w:name w:val="wyliczenie3"/>
    <w:basedOn w:val="Tekstpodstawowywcity"/>
    <w:link w:val="wyliczenie3Znak"/>
    <w:qFormat/>
    <w:rsid w:val="005A2C4A"/>
    <w:pPr>
      <w:numPr>
        <w:numId w:val="4"/>
      </w:numPr>
    </w:pPr>
    <w:rPr>
      <w:sz w:val="24"/>
      <w:szCs w:val="24"/>
    </w:rPr>
  </w:style>
  <w:style w:type="character" w:customStyle="1" w:styleId="rzymskiZnak">
    <w:name w:val="rzymski Znak"/>
    <w:basedOn w:val="Domylnaczcionkaakapitu"/>
    <w:link w:val="rzymski"/>
    <w:rsid w:val="00C213F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wyliczenie3Znak">
    <w:name w:val="wyliczenie3 Znak"/>
    <w:basedOn w:val="TekstpodstawowywcityZnak"/>
    <w:link w:val="wyliczenie3"/>
    <w:rsid w:val="005A2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wcity"/>
    <w:link w:val="Styl1Znak"/>
    <w:qFormat/>
    <w:rsid w:val="00B7086F"/>
    <w:pPr>
      <w:numPr>
        <w:numId w:val="1"/>
      </w:numPr>
    </w:pPr>
    <w:rPr>
      <w:sz w:val="24"/>
      <w:szCs w:val="24"/>
    </w:rPr>
  </w:style>
  <w:style w:type="character" w:customStyle="1" w:styleId="Styl1Znak">
    <w:name w:val="Styl1 Znak"/>
    <w:basedOn w:val="TekstpodstawowywcityZnak"/>
    <w:link w:val="Styl1"/>
    <w:rsid w:val="00B70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Dudek</dc:creator>
  <cp:lastModifiedBy>Agnieszka Furtek</cp:lastModifiedBy>
  <cp:revision>23</cp:revision>
  <cp:lastPrinted>2019-11-27T07:31:00Z</cp:lastPrinted>
  <dcterms:created xsi:type="dcterms:W3CDTF">2019-11-20T21:11:00Z</dcterms:created>
  <dcterms:modified xsi:type="dcterms:W3CDTF">2019-12-03T08:16:00Z</dcterms:modified>
</cp:coreProperties>
</file>