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D" w:rsidRPr="005E22DE" w:rsidRDefault="00FB15AD" w:rsidP="00FB15AD">
      <w:pPr>
        <w:rPr>
          <w:b/>
          <w:szCs w:val="24"/>
        </w:rPr>
      </w:pPr>
      <w:r w:rsidRPr="005E22DE">
        <w:rPr>
          <w:b/>
          <w:szCs w:val="24"/>
        </w:rPr>
        <w:t>Akty prawne w Zarządzaniu Kryzysowym</w:t>
      </w:r>
      <w:r w:rsidR="001D0337">
        <w:rPr>
          <w:b/>
          <w:szCs w:val="24"/>
        </w:rPr>
        <w:t xml:space="preserve"> i Obronie cywilnej</w:t>
      </w:r>
    </w:p>
    <w:p w:rsidR="00FB15AD" w:rsidRPr="005E22DE" w:rsidRDefault="00FB15AD" w:rsidP="00FB15AD">
      <w:pPr>
        <w:rPr>
          <w:szCs w:val="24"/>
        </w:rPr>
      </w:pPr>
    </w:p>
    <w:p w:rsidR="005E22DE" w:rsidRDefault="005E22DE" w:rsidP="005E22D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D2A10">
        <w:rPr>
          <w:sz w:val="22"/>
          <w:szCs w:val="22"/>
        </w:rPr>
        <w:t>Ustawa z dnia 26 kwietnia 2007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r.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o zarządzaniu kryzysowym (</w:t>
      </w:r>
      <w:proofErr w:type="spellStart"/>
      <w:r w:rsidRPr="007D2A10">
        <w:rPr>
          <w:sz w:val="22"/>
          <w:szCs w:val="22"/>
        </w:rPr>
        <w:t>Dz.U</w:t>
      </w:r>
      <w:proofErr w:type="spellEnd"/>
      <w:r w:rsidRPr="007D2A10">
        <w:rPr>
          <w:sz w:val="22"/>
          <w:szCs w:val="22"/>
        </w:rPr>
        <w:t>. z 2013 r. poz</w:t>
      </w:r>
      <w:r w:rsidRPr="007D2A10">
        <w:rPr>
          <w:sz w:val="22"/>
          <w:szCs w:val="22"/>
        </w:rPr>
        <w:t>.</w:t>
      </w:r>
      <w:r w:rsidRPr="007D2A10">
        <w:rPr>
          <w:sz w:val="22"/>
          <w:szCs w:val="22"/>
        </w:rPr>
        <w:t xml:space="preserve"> 1166)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color w:val="000000"/>
          <w:kern w:val="24"/>
          <w:sz w:val="22"/>
          <w:szCs w:val="22"/>
        </w:rPr>
        <w:t xml:space="preserve">Ustawa z 17 lipca 2009 r. o zmianie ustawy o zarządzaniu kryzysowym </w:t>
      </w:r>
      <w:r w:rsidRPr="007D2A10">
        <w:rPr>
          <w:color w:val="000000"/>
          <w:kern w:val="24"/>
          <w:sz w:val="22"/>
          <w:szCs w:val="22"/>
          <w:lang w:val="nn-NO"/>
        </w:rPr>
        <w:t>(Dz. U. Nr 131,</w:t>
      </w:r>
      <w:r>
        <w:rPr>
          <w:color w:val="000000"/>
          <w:kern w:val="24"/>
          <w:sz w:val="22"/>
          <w:szCs w:val="22"/>
          <w:lang w:val="nn-NO"/>
        </w:rPr>
        <w:t xml:space="preserve"> </w:t>
      </w:r>
      <w:r w:rsidRPr="007D2A10">
        <w:rPr>
          <w:color w:val="000000"/>
          <w:kern w:val="24"/>
          <w:sz w:val="22"/>
          <w:szCs w:val="22"/>
          <w:lang w:val="nn-NO"/>
        </w:rPr>
        <w:t>poz. 1076</w:t>
      </w:r>
      <w:r w:rsidR="00FE2FA9">
        <w:rPr>
          <w:color w:val="000000"/>
          <w:kern w:val="24"/>
          <w:sz w:val="22"/>
          <w:szCs w:val="22"/>
          <w:lang w:val="nn-NO"/>
        </w:rPr>
        <w:t>)</w:t>
      </w:r>
    </w:p>
    <w:p w:rsidR="005E22DE" w:rsidRPr="007D2A10" w:rsidRDefault="007D2A10" w:rsidP="00BE2FF8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color w:val="000000"/>
          <w:kern w:val="24"/>
          <w:sz w:val="22"/>
          <w:szCs w:val="22"/>
        </w:rPr>
        <w:t xml:space="preserve">Ustawa z dnia 29 października 2010 r. o zmianie ustawy o zarządzaniu kryzysowym (Dz. </w:t>
      </w:r>
      <w:r w:rsidRPr="007D2A10">
        <w:rPr>
          <w:color w:val="000000"/>
          <w:kern w:val="24"/>
          <w:sz w:val="22"/>
          <w:szCs w:val="22"/>
        </w:rPr>
        <w:tab/>
        <w:t>U. Nr 240, poz. 1600).</w:t>
      </w:r>
      <w:r w:rsidRPr="007D2A10">
        <w:rPr>
          <w:color w:val="000000"/>
          <w:kern w:val="24"/>
          <w:sz w:val="22"/>
          <w:szCs w:val="22"/>
        </w:rPr>
        <w:br/>
      </w:r>
      <w:r w:rsidR="005E22DE" w:rsidRPr="007D2A10">
        <w:rPr>
          <w:sz w:val="22"/>
          <w:szCs w:val="22"/>
        </w:rPr>
        <w:t>Ustawa z dnia18 kwietnia 2002</w:t>
      </w:r>
      <w:r w:rsidR="005E22DE" w:rsidRPr="007D2A10">
        <w:rPr>
          <w:sz w:val="22"/>
          <w:szCs w:val="22"/>
        </w:rPr>
        <w:t xml:space="preserve"> </w:t>
      </w:r>
      <w:r w:rsidR="005E22DE" w:rsidRPr="007D2A10">
        <w:rPr>
          <w:sz w:val="22"/>
          <w:szCs w:val="22"/>
        </w:rPr>
        <w:t xml:space="preserve">r. o stanie klęski żywiołowej. art. 10, 21,22,26  </w:t>
      </w:r>
    </w:p>
    <w:p w:rsidR="005E22DE" w:rsidRPr="007D2A10" w:rsidRDefault="005E22DE" w:rsidP="005E22D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D2A10">
        <w:rPr>
          <w:sz w:val="22"/>
          <w:szCs w:val="22"/>
        </w:rPr>
        <w:t>Ustawa z dnia 5 czerwca 1998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r.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o samorządzie powiatowym.</w:t>
      </w:r>
    </w:p>
    <w:p w:rsidR="005E22DE" w:rsidRPr="007D2A10" w:rsidRDefault="005E22DE" w:rsidP="0058747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D2A10">
        <w:rPr>
          <w:sz w:val="22"/>
          <w:szCs w:val="22"/>
        </w:rPr>
        <w:t>Ustawa z dnia 8 marca 1990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 xml:space="preserve">r. o samorządzie gminnym. </w:t>
      </w:r>
    </w:p>
    <w:p w:rsidR="005E22DE" w:rsidRPr="007D2A10" w:rsidRDefault="005E22DE" w:rsidP="0058747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D2A10">
        <w:rPr>
          <w:sz w:val="22"/>
          <w:szCs w:val="22"/>
        </w:rPr>
        <w:t>Ustawa  z dnia 24 sierpnia 1991</w:t>
      </w:r>
      <w:r w:rsidRPr="007D2A10">
        <w:rPr>
          <w:sz w:val="22"/>
          <w:szCs w:val="22"/>
        </w:rPr>
        <w:t xml:space="preserve"> r.</w:t>
      </w:r>
      <w:r w:rsidRPr="007D2A10">
        <w:rPr>
          <w:sz w:val="22"/>
          <w:szCs w:val="22"/>
        </w:rPr>
        <w:t xml:space="preserve"> o Państwowej Straży Pożarnej ( z </w:t>
      </w:r>
      <w:proofErr w:type="spellStart"/>
      <w:r w:rsidRPr="007D2A10">
        <w:rPr>
          <w:sz w:val="22"/>
          <w:szCs w:val="22"/>
        </w:rPr>
        <w:t>póź</w:t>
      </w:r>
      <w:proofErr w:type="spellEnd"/>
      <w:r w:rsidR="00251E23" w:rsidRPr="007D2A10">
        <w:rPr>
          <w:sz w:val="22"/>
          <w:szCs w:val="22"/>
        </w:rPr>
        <w:t>. zm.</w:t>
      </w:r>
      <w:r w:rsidRPr="007D2A10">
        <w:rPr>
          <w:sz w:val="22"/>
          <w:szCs w:val="22"/>
        </w:rPr>
        <w:t>)</w:t>
      </w:r>
    </w:p>
    <w:p w:rsidR="005E22DE" w:rsidRPr="007D2A10" w:rsidRDefault="005E22DE" w:rsidP="005E22DE">
      <w:pPr>
        <w:pStyle w:val="Akapitzlist"/>
        <w:numPr>
          <w:ilvl w:val="0"/>
          <w:numId w:val="7"/>
        </w:numPr>
        <w:tabs>
          <w:tab w:val="left" w:pos="199"/>
        </w:tabs>
        <w:rPr>
          <w:sz w:val="22"/>
          <w:szCs w:val="22"/>
        </w:rPr>
      </w:pPr>
      <w:r w:rsidRPr="007D2A10">
        <w:rPr>
          <w:sz w:val="22"/>
          <w:szCs w:val="22"/>
        </w:rPr>
        <w:t>Ustawa  z dnia 14 marca 1985 r o Państwowej Inspekcji Sanitarnej</w:t>
      </w:r>
    </w:p>
    <w:p w:rsidR="005E22DE" w:rsidRPr="007D2A10" w:rsidRDefault="005E22DE" w:rsidP="005E22DE">
      <w:pPr>
        <w:pStyle w:val="Akapitzlist"/>
        <w:numPr>
          <w:ilvl w:val="0"/>
          <w:numId w:val="7"/>
        </w:numPr>
        <w:textAlignment w:val="top"/>
        <w:rPr>
          <w:bCs/>
          <w:sz w:val="22"/>
          <w:szCs w:val="22"/>
        </w:rPr>
      </w:pPr>
      <w:r w:rsidRPr="007D2A10">
        <w:rPr>
          <w:bCs/>
          <w:sz w:val="22"/>
          <w:szCs w:val="22"/>
        </w:rPr>
        <w:t>Ustawa</w:t>
      </w:r>
      <w:r w:rsidRPr="007D2A10">
        <w:rPr>
          <w:sz w:val="22"/>
          <w:szCs w:val="22"/>
        </w:rPr>
        <w:t xml:space="preserve"> z dnia 29 stycznia 2004 r. </w:t>
      </w:r>
      <w:r w:rsidRPr="007D2A10">
        <w:rPr>
          <w:bCs/>
          <w:sz w:val="22"/>
          <w:szCs w:val="22"/>
        </w:rPr>
        <w:t>o Inspekcji Weterynaryjnej</w:t>
      </w:r>
    </w:p>
    <w:p w:rsidR="005E22DE" w:rsidRPr="007D2A10" w:rsidRDefault="005E22DE" w:rsidP="005E22DE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D2A10">
        <w:rPr>
          <w:sz w:val="22"/>
          <w:szCs w:val="22"/>
        </w:rPr>
        <w:t>Ustawa z dnia 18 lipca 2001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r.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prawo wodne. art. 85 ust.4</w:t>
      </w:r>
    </w:p>
    <w:p w:rsidR="00FB15AD" w:rsidRPr="007D2A10" w:rsidRDefault="005E22DE" w:rsidP="00DD614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D2A10">
        <w:rPr>
          <w:sz w:val="22"/>
          <w:szCs w:val="22"/>
        </w:rPr>
        <w:t>Ustawa z dnia 6 kwietnia 1990</w:t>
      </w:r>
      <w:r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 xml:space="preserve">r. o Policji. art. 11 ust 1 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 xml:space="preserve">Protokoły dodatkowe do Konwencji Genewskich z dnia 12 sierpnia </w:t>
      </w:r>
      <w:r w:rsidRPr="007D2A10">
        <w:rPr>
          <w:rFonts w:eastAsia="+mj-ea"/>
          <w:color w:val="000000"/>
          <w:kern w:val="24"/>
          <w:sz w:val="22"/>
          <w:szCs w:val="22"/>
        </w:rPr>
        <w:t>1</w:t>
      </w:r>
      <w:r w:rsidRPr="007D2A10">
        <w:rPr>
          <w:rFonts w:eastAsia="+mj-ea"/>
          <w:color w:val="000000"/>
          <w:kern w:val="24"/>
          <w:sz w:val="22"/>
          <w:szCs w:val="22"/>
        </w:rPr>
        <w:t xml:space="preserve">949 r. dotyczący ochrony ofiar międzynarodowych konfliktów zbrojnych (Protokół I) </w:t>
      </w:r>
      <w:r w:rsidRPr="007D2A10">
        <w:rPr>
          <w:rFonts w:eastAsia="+mj-ea"/>
          <w:color w:val="000000"/>
          <w:kern w:val="24"/>
          <w:sz w:val="22"/>
          <w:szCs w:val="22"/>
        </w:rPr>
        <w:t xml:space="preserve">oraz dotyczący ochrony ofiar </w:t>
      </w:r>
      <w:r w:rsidRPr="007D2A10">
        <w:rPr>
          <w:rFonts w:eastAsia="+mj-ea"/>
          <w:color w:val="000000"/>
          <w:kern w:val="24"/>
          <w:sz w:val="22"/>
          <w:szCs w:val="22"/>
        </w:rPr>
        <w:t>międzynarodowych konfliktów zbrojnych (Protokół II) (Dz.U.92.41.175).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>Ustawa z dnia 21 listopada 1967 r. o powszechnym obowiązku obrony RP (Dz. U. z 2012 poz. 461,1101,1407,1445).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 xml:space="preserve">Rozporządzenie RM z dnia 25 czerwca 2002 r. w sprawie szczegółowego zakresu </w:t>
      </w:r>
      <w:r w:rsidRPr="007D2A10">
        <w:rPr>
          <w:rFonts w:eastAsia="+mj-ea"/>
          <w:color w:val="000000"/>
          <w:kern w:val="24"/>
          <w:sz w:val="22"/>
          <w:szCs w:val="22"/>
        </w:rPr>
        <w:tab/>
        <w:t>działania Szefa Obrony Cywilnej Kraju, szefów obrony cywilnej województw, powiatów i gmin. (Dz.U.02.96.850).</w:t>
      </w:r>
      <w:r>
        <w:rPr>
          <w:rFonts w:eastAsia="+mj-ea"/>
          <w:color w:val="000000"/>
          <w:kern w:val="24"/>
          <w:sz w:val="22"/>
          <w:szCs w:val="22"/>
        </w:rPr>
        <w:t xml:space="preserve"> 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>Rozporządzenie RM z dnia 28 września 1993r. w sprawie powszechnej samoobrony ludności (Dz. U. z 1993 r. Nr 91, poz. 42).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 xml:space="preserve">Rozporządzenie RM z dnia 29 marca 2005r. w sprawie stanowisk uznawanych za </w:t>
      </w:r>
      <w:r w:rsidRPr="007D2A10">
        <w:rPr>
          <w:rFonts w:eastAsia="+mj-ea"/>
          <w:color w:val="000000"/>
          <w:kern w:val="24"/>
          <w:sz w:val="22"/>
          <w:szCs w:val="22"/>
        </w:rPr>
        <w:tab/>
        <w:t xml:space="preserve">równorzędne z odbywaniem służby w obronie cywilnej </w:t>
      </w:r>
      <w:r w:rsidRPr="007D2A10">
        <w:rPr>
          <w:rFonts w:eastAsia="+mj-ea"/>
          <w:color w:val="000000"/>
          <w:kern w:val="24"/>
          <w:sz w:val="22"/>
          <w:szCs w:val="22"/>
        </w:rPr>
        <w:tab/>
        <w:t>(Dz. U. Nr 60, poz. 519 i 520).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 xml:space="preserve">Rozporządzenie MSWiA z dnia 26 września 2002 r. w sprawie odbywania służby </w:t>
      </w:r>
      <w:r w:rsidRPr="007D2A10">
        <w:rPr>
          <w:rFonts w:eastAsia="+mj-ea"/>
          <w:color w:val="000000"/>
          <w:kern w:val="24"/>
          <w:sz w:val="22"/>
          <w:szCs w:val="22"/>
        </w:rPr>
        <w:br/>
        <w:t>w obronie cywilnej (Dz. Nr 169, poz.1391).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>Rozporządzenie Rady Ministrów z dnia 5 października 2004</w:t>
      </w:r>
      <w:r w:rsidR="00FE2FA9">
        <w:rPr>
          <w:rFonts w:eastAsia="+mj-ea"/>
          <w:color w:val="000000"/>
          <w:kern w:val="24"/>
          <w:sz w:val="22"/>
          <w:szCs w:val="22"/>
        </w:rPr>
        <w:t xml:space="preserve"> </w:t>
      </w:r>
      <w:r w:rsidRPr="007D2A10">
        <w:rPr>
          <w:rFonts w:eastAsia="+mj-ea"/>
          <w:color w:val="000000"/>
          <w:kern w:val="24"/>
          <w:sz w:val="22"/>
          <w:szCs w:val="22"/>
        </w:rPr>
        <w:t>r. w sprawie świadczeń</w:t>
      </w:r>
      <w:r>
        <w:rPr>
          <w:rFonts w:eastAsia="+mj-ea"/>
          <w:color w:val="000000"/>
          <w:kern w:val="24"/>
          <w:sz w:val="22"/>
          <w:szCs w:val="22"/>
        </w:rPr>
        <w:t xml:space="preserve"> </w:t>
      </w:r>
      <w:r w:rsidRPr="007D2A10">
        <w:rPr>
          <w:rFonts w:eastAsia="+mj-ea"/>
          <w:color w:val="000000"/>
          <w:kern w:val="24"/>
          <w:sz w:val="22"/>
          <w:szCs w:val="22"/>
        </w:rPr>
        <w:t xml:space="preserve"> osobistych na rzecz obrony w czasie pokoju</w:t>
      </w:r>
      <w:r w:rsidRPr="007D2A10">
        <w:rPr>
          <w:rFonts w:eastAsia="+mj-ea"/>
          <w:b/>
          <w:bCs/>
          <w:color w:val="000000"/>
          <w:kern w:val="24"/>
          <w:sz w:val="22"/>
          <w:szCs w:val="22"/>
        </w:rPr>
        <w:t xml:space="preserve">  (</w:t>
      </w:r>
      <w:r w:rsidRPr="007D2A10">
        <w:rPr>
          <w:rFonts w:eastAsia="+mj-ea"/>
          <w:color w:val="000000"/>
          <w:kern w:val="24"/>
          <w:sz w:val="22"/>
          <w:szCs w:val="22"/>
        </w:rPr>
        <w:t>Dz. U. z 2004</w:t>
      </w:r>
      <w:r>
        <w:rPr>
          <w:rFonts w:eastAsia="+mj-ea"/>
          <w:color w:val="000000"/>
          <w:kern w:val="24"/>
          <w:sz w:val="22"/>
          <w:szCs w:val="22"/>
        </w:rPr>
        <w:t xml:space="preserve"> </w:t>
      </w:r>
      <w:r w:rsidRPr="007D2A10">
        <w:rPr>
          <w:rFonts w:eastAsia="+mj-ea"/>
          <w:color w:val="000000"/>
          <w:kern w:val="24"/>
          <w:sz w:val="22"/>
          <w:szCs w:val="22"/>
        </w:rPr>
        <w:t>r. Nr.229, poz.2307).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 xml:space="preserve">Rozporządzenie Rady Ministrów z dnia 3 sierpnia 2004 r.  w sprawie świadczeń </w:t>
      </w:r>
      <w:r w:rsidRPr="007D2A10">
        <w:rPr>
          <w:rFonts w:eastAsia="+mj-ea"/>
          <w:color w:val="000000"/>
          <w:kern w:val="24"/>
          <w:sz w:val="22"/>
          <w:szCs w:val="22"/>
        </w:rPr>
        <w:tab/>
        <w:t>rzeczowych na rzecz obrony w czasie pokoju (Dz. U. z 2004</w:t>
      </w:r>
      <w:r w:rsidR="00FE2FA9">
        <w:rPr>
          <w:rFonts w:eastAsia="+mj-ea"/>
          <w:color w:val="000000"/>
          <w:kern w:val="24"/>
          <w:sz w:val="22"/>
          <w:szCs w:val="22"/>
        </w:rPr>
        <w:t xml:space="preserve"> </w:t>
      </w:r>
      <w:r w:rsidRPr="007D2A10">
        <w:rPr>
          <w:rFonts w:eastAsia="+mj-ea"/>
          <w:color w:val="000000"/>
          <w:kern w:val="24"/>
          <w:sz w:val="22"/>
          <w:szCs w:val="22"/>
        </w:rPr>
        <w:t>r. Nr 181 poz.1872).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 xml:space="preserve">Rozporządzenie Rady Ministrów z dnia 7 stycznia 2013 r. w sprawie systemów wykrywania skażeń i powiadamiania o ich wystąpieniu oraz właściwości organów w tych sprawach </w:t>
      </w:r>
      <w:r w:rsidRPr="007D2A10">
        <w:rPr>
          <w:rFonts w:eastAsia="+mj-ea"/>
          <w:color w:val="000000"/>
          <w:kern w:val="24"/>
          <w:sz w:val="22"/>
          <w:szCs w:val="22"/>
        </w:rPr>
        <w:tab/>
        <w:t>(Dz. U. 2013 nr 0 poz. 96).</w:t>
      </w:r>
    </w:p>
    <w:p w:rsidR="007D2A10" w:rsidRPr="007D2A10" w:rsidRDefault="007D2A10" w:rsidP="007D2A10">
      <w:pPr>
        <w:pStyle w:val="Akapitzlist"/>
        <w:numPr>
          <w:ilvl w:val="0"/>
          <w:numId w:val="7"/>
        </w:numPr>
        <w:jc w:val="left"/>
        <w:rPr>
          <w:sz w:val="22"/>
          <w:szCs w:val="22"/>
        </w:rPr>
      </w:pPr>
      <w:r w:rsidRPr="007D2A10">
        <w:rPr>
          <w:rFonts w:eastAsia="+mj-ea"/>
          <w:color w:val="000000"/>
          <w:kern w:val="24"/>
          <w:sz w:val="22"/>
          <w:szCs w:val="22"/>
        </w:rPr>
        <w:t>Rozporządzenie</w:t>
      </w:r>
      <w:r w:rsidRPr="007D2A10">
        <w:rPr>
          <w:rFonts w:eastAsia="+mj-ea"/>
          <w:b/>
          <w:bCs/>
          <w:color w:val="000000"/>
          <w:kern w:val="24"/>
          <w:sz w:val="22"/>
          <w:szCs w:val="22"/>
        </w:rPr>
        <w:t xml:space="preserve"> </w:t>
      </w:r>
      <w:r w:rsidRPr="007D2A10">
        <w:rPr>
          <w:rFonts w:eastAsia="+mj-ea"/>
          <w:color w:val="000000"/>
          <w:kern w:val="24"/>
          <w:sz w:val="22"/>
          <w:szCs w:val="22"/>
        </w:rPr>
        <w:t>Rady Ministrów z dnia 21 września 2004 r.  w sprawie gotowości obronnej</w:t>
      </w:r>
      <w:r w:rsidRPr="007D2A10">
        <w:rPr>
          <w:rFonts w:eastAsia="+mj-ea"/>
          <w:color w:val="000000"/>
          <w:kern w:val="24"/>
          <w:sz w:val="22"/>
          <w:szCs w:val="22"/>
        </w:rPr>
        <w:t xml:space="preserve"> p</w:t>
      </w:r>
      <w:r w:rsidRPr="007D2A10">
        <w:rPr>
          <w:rFonts w:eastAsia="+mj-ea"/>
          <w:color w:val="000000"/>
          <w:kern w:val="24"/>
          <w:sz w:val="22"/>
          <w:szCs w:val="22"/>
        </w:rPr>
        <w:t>aństwa</w:t>
      </w:r>
      <w:r w:rsidRPr="007D2A10">
        <w:rPr>
          <w:rFonts w:eastAsia="+mj-ea"/>
          <w:b/>
          <w:bCs/>
          <w:color w:val="000000"/>
          <w:kern w:val="24"/>
          <w:sz w:val="22"/>
          <w:szCs w:val="22"/>
        </w:rPr>
        <w:t xml:space="preserve">  (</w:t>
      </w:r>
      <w:r w:rsidRPr="007D2A10">
        <w:rPr>
          <w:rFonts w:eastAsia="+mj-ea"/>
          <w:color w:val="000000"/>
          <w:kern w:val="24"/>
          <w:sz w:val="22"/>
          <w:szCs w:val="22"/>
        </w:rPr>
        <w:t>Dz. U. z 2004r.  Nr 219 poz. 2218).</w:t>
      </w:r>
      <w:r w:rsidRPr="007D2A10">
        <w:rPr>
          <w:rFonts w:eastAsia="+mj-ea"/>
          <w:color w:val="000000"/>
          <w:kern w:val="24"/>
          <w:sz w:val="22"/>
          <w:szCs w:val="22"/>
        </w:rPr>
        <w:br/>
      </w:r>
      <w:r w:rsidRPr="007D2A10">
        <w:rPr>
          <w:rFonts w:eastAsia="+mj-ea"/>
          <w:b/>
          <w:bCs/>
          <w:color w:val="EBEBEB"/>
          <w:kern w:val="24"/>
          <w:sz w:val="22"/>
          <w:szCs w:val="22"/>
        </w:rPr>
        <w:t> </w:t>
      </w:r>
    </w:p>
    <w:p w:rsidR="00FB15AD" w:rsidRPr="007D2A10" w:rsidRDefault="00FB15AD" w:rsidP="00FB15AD">
      <w:pPr>
        <w:rPr>
          <w:sz w:val="22"/>
          <w:szCs w:val="22"/>
        </w:rPr>
      </w:pPr>
    </w:p>
    <w:p w:rsidR="00FB15AD" w:rsidRPr="007D2A10" w:rsidRDefault="00251E23" w:rsidP="00FB15AD">
      <w:pPr>
        <w:rPr>
          <w:b/>
          <w:sz w:val="22"/>
          <w:szCs w:val="22"/>
        </w:rPr>
      </w:pPr>
      <w:r w:rsidRPr="007D2A10">
        <w:rPr>
          <w:b/>
          <w:sz w:val="22"/>
          <w:szCs w:val="22"/>
        </w:rPr>
        <w:t xml:space="preserve">Akty prawne do </w:t>
      </w:r>
      <w:r w:rsidRPr="007D2A10">
        <w:rPr>
          <w:b/>
          <w:sz w:val="22"/>
          <w:szCs w:val="22"/>
        </w:rPr>
        <w:t>realizacji zadań obronnych na szczeblu Urzędu Miasta Rzeszowa</w:t>
      </w:r>
    </w:p>
    <w:p w:rsidR="00887727" w:rsidRPr="007D2A10" w:rsidRDefault="00887727" w:rsidP="00251E23">
      <w:pPr>
        <w:numPr>
          <w:ilvl w:val="0"/>
          <w:numId w:val="3"/>
        </w:numPr>
        <w:tabs>
          <w:tab w:val="left" w:pos="0"/>
        </w:tabs>
        <w:spacing w:before="240"/>
        <w:ind w:left="357" w:hanging="357"/>
        <w:rPr>
          <w:sz w:val="22"/>
          <w:szCs w:val="22"/>
        </w:rPr>
      </w:pPr>
      <w:r w:rsidRPr="007D2A10">
        <w:rPr>
          <w:sz w:val="22"/>
          <w:szCs w:val="22"/>
        </w:rPr>
        <w:t>Podstawą prawną wytycznych do szkolenia obronnego i realizacji zadań obronnych na szczeblu Urzędu Miasta Rzeszowa w 2014 roku są zadania postawione dla Urzędu Miasta Rzeszowa w:</w:t>
      </w:r>
    </w:p>
    <w:p w:rsidR="00887727" w:rsidRPr="007D2A10" w:rsidRDefault="00887727" w:rsidP="00887727">
      <w:pPr>
        <w:numPr>
          <w:ilvl w:val="0"/>
          <w:numId w:val="5"/>
        </w:numPr>
        <w:rPr>
          <w:sz w:val="22"/>
          <w:szCs w:val="22"/>
        </w:rPr>
      </w:pPr>
      <w:r w:rsidRPr="007D2A10">
        <w:rPr>
          <w:sz w:val="22"/>
          <w:szCs w:val="22"/>
        </w:rPr>
        <w:t>Wytycznych Wojewody Podkarpackiego z dnia 9 grudnia 2013 roku w sprawie realizacji zadań obronnych w 2014 roku;</w:t>
      </w:r>
    </w:p>
    <w:p w:rsidR="00887727" w:rsidRPr="007D2A10" w:rsidRDefault="00887727" w:rsidP="00887727">
      <w:pPr>
        <w:numPr>
          <w:ilvl w:val="0"/>
          <w:numId w:val="5"/>
        </w:numPr>
        <w:rPr>
          <w:sz w:val="22"/>
          <w:szCs w:val="22"/>
        </w:rPr>
      </w:pPr>
      <w:r w:rsidRPr="007D2A10">
        <w:rPr>
          <w:sz w:val="22"/>
          <w:szCs w:val="22"/>
        </w:rPr>
        <w:t xml:space="preserve"> Wytycznych Wojewody Podkarpackiego z dnia 11 grudnia 2013 roku do szkolenia obronnego organizowanego w 2014 r. przez Marszałka Województwa Podkarpackiego, starostów, wójtów, burmistrzów i prezydentów miast.</w:t>
      </w:r>
    </w:p>
    <w:p w:rsidR="00887727" w:rsidRPr="007D2A10" w:rsidRDefault="00887727" w:rsidP="00887727">
      <w:pPr>
        <w:numPr>
          <w:ilvl w:val="0"/>
          <w:numId w:val="5"/>
        </w:numPr>
        <w:rPr>
          <w:sz w:val="22"/>
          <w:szCs w:val="22"/>
        </w:rPr>
      </w:pPr>
      <w:r w:rsidRPr="007D2A10">
        <w:rPr>
          <w:sz w:val="22"/>
          <w:szCs w:val="22"/>
        </w:rPr>
        <w:t>Zarządzenia Nr 31/04 Wojewody Podkarpackiego z dnia 4 marca 2004r. w sprawie szkolenia obronnego /zmienionego zarządzeniem Nr 184/06 z dnia 1 grudnia oraz zarządzeniem Nr 298/08 z dnia 7 listopada 2008r./;</w:t>
      </w:r>
    </w:p>
    <w:p w:rsidR="00887727" w:rsidRPr="007D2A10" w:rsidRDefault="00887727" w:rsidP="00887727">
      <w:pPr>
        <w:numPr>
          <w:ilvl w:val="0"/>
          <w:numId w:val="3"/>
        </w:numPr>
        <w:spacing w:before="120"/>
        <w:ind w:left="357" w:hanging="357"/>
        <w:rPr>
          <w:sz w:val="22"/>
          <w:szCs w:val="22"/>
        </w:rPr>
      </w:pPr>
      <w:r w:rsidRPr="007D2A10">
        <w:rPr>
          <w:sz w:val="22"/>
          <w:szCs w:val="22"/>
        </w:rPr>
        <w:t>Wytyczne uwzględniają p</w:t>
      </w:r>
      <w:r w:rsidRPr="007D2A10">
        <w:rPr>
          <w:sz w:val="22"/>
          <w:szCs w:val="22"/>
        </w:rPr>
        <w:t>ostanowienia i wnioski wynikające z następujących aktów prawnych i dokumentów normatywnych:</w:t>
      </w:r>
    </w:p>
    <w:p w:rsidR="00887727" w:rsidRPr="007D2A10" w:rsidRDefault="00887727" w:rsidP="00887727">
      <w:pPr>
        <w:numPr>
          <w:ilvl w:val="0"/>
          <w:numId w:val="1"/>
        </w:numPr>
        <w:tabs>
          <w:tab w:val="clear" w:pos="510"/>
        </w:tabs>
        <w:spacing w:before="120"/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lastRenderedPageBreak/>
        <w:t>Ustawy z dnia 21 listopada 1967 r. o powszechnym obowiązku obrony Rzeczypospolitej Polskiej oraz wydanych na jej podstawie następujących aktów wykonawczych regulujących problematykę przygotowań obronnych w sferze pozamilitarnej: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Rozporządzenie Rady Ministrów z dnia 13 stycznia 2004 roku w sprawie ogólnych zasad wykonywania zadań w ramach powszechnego obowiązku obrony (Dz. U. Nr 16, poz. 152);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Rady Ministrów z dnia 15 czerwca 2004 r. w sprawie warunków </w:t>
      </w:r>
      <w:r w:rsidRPr="007D2A10">
        <w:rPr>
          <w:sz w:val="22"/>
          <w:szCs w:val="22"/>
        </w:rPr>
        <w:br/>
        <w:t xml:space="preserve">i trybu planowania i finansowania zadań wykonywanych w ramach przygotowań obronnych państwa przez organy administracji rządowej i organy samorządu terytorialnego (Dz. U. Nr 152, poz. 1599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Rozporządzenia Rady Ministrów z dnia 27 kwietnia 2004 r. w sprawie przygotowania systemu kierowania bezpieczeństwem narodowym (Dz. U. Nr 98, poz. 978);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Rozporządzenia Rady Ministrów z dnia 21 września 2004</w:t>
      </w:r>
      <w:r w:rsidR="00F709EF" w:rsidRPr="007D2A10">
        <w:rPr>
          <w:sz w:val="22"/>
          <w:szCs w:val="22"/>
        </w:rPr>
        <w:t xml:space="preserve"> </w:t>
      </w:r>
      <w:r w:rsidRPr="007D2A10">
        <w:rPr>
          <w:sz w:val="22"/>
          <w:szCs w:val="22"/>
        </w:rPr>
        <w:t>r. w sprawie gotowości obronnej państwa (Dz. U. Nr 219. poz. 2218);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Rozporządzenia Rady Ministrów z dnia 24 listopada 2009 r. w sprawie militaryzacji jednostek organizacyjnych wykonujących zadania na rzecz obronności i bezpieczeństwa państwa (Dz. U. Nr 210 poz. 1612);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Rozporządzenia Rady Ministrów z dnia 3 sierpnia 2004 r. w sprawie przygotowania</w:t>
      </w:r>
      <w:r w:rsidRPr="007D2A10">
        <w:rPr>
          <w:sz w:val="22"/>
          <w:szCs w:val="22"/>
        </w:rPr>
        <w:br/>
        <w:t>i wykorzystania systemów łączności na potrzeby obronne państwa (Dz. U. Nr 180, poz.1855);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Rady Ministrów z dnia 13 stycznia 2004 r. w sprawie kontroli wykonywania zadań obronnych (Dz. U. Nr 16, poz151z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Rady Ministrów z dnia 13 stycznia 2004 r. w sprawie szkolenia obronnego (Dz. U. Nr 16, poz. 150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Rady Ministrów z dnia 3 sierpnia 2004 r. w sprawie świadczeń rzeczowych na rzecz obrony w czasie pokoju (Dz. U. Nr 181, poz. 1872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Rady Ministrów z dnia 5 października 2004 r. r. w sprawie świadczeń osobistych na rzecz obrony w czasie pokoju (Dz. U. Nr 229, poz. 2307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Rady Ministrów z dnia 11 sierpnia 2004 r. r. w sprawie świadczeń osobistych i rzeczowych na rzecz obrony w razie ogłoszenia mobilizacji i w czasie wojny (Dz. U. z 2004 r. Nr 203, poz. 2081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Rozporządzenia Ministrów Spraw Wewnętrznych i Administracji, Obrony Narodowej oraz Infrastruktury z dnia 5 lipca 2002 roku w sprawie trybu doręczania kart powołania i rozplakatowania </w:t>
      </w:r>
      <w:proofErr w:type="spellStart"/>
      <w:r w:rsidRPr="007D2A10">
        <w:rPr>
          <w:sz w:val="22"/>
          <w:szCs w:val="22"/>
        </w:rPr>
        <w:t>obwieszczeń</w:t>
      </w:r>
      <w:proofErr w:type="spellEnd"/>
      <w:r w:rsidRPr="007D2A10">
        <w:rPr>
          <w:sz w:val="22"/>
          <w:szCs w:val="22"/>
        </w:rPr>
        <w:t xml:space="preserve"> o stawieniu się osób do czynnej służby wojskowej (Dz. U. Nr 122, poz.1049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1"/>
        </w:numPr>
        <w:tabs>
          <w:tab w:val="clear" w:pos="510"/>
        </w:tabs>
        <w:spacing w:before="120"/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Rozporządzenie Rady Ministrów z dnia 27 czerwca 2012 r. w sprawie warunków i sposobu przygotowania oraz wykorzystania podmiotów leczniczych na potrzeby obronne państwa oraz właściwości organów w tych sprawach </w:t>
      </w:r>
      <w:r w:rsidRPr="007D2A10">
        <w:rPr>
          <w:rStyle w:val="st"/>
          <w:sz w:val="22"/>
          <w:szCs w:val="22"/>
        </w:rPr>
        <w:t>(Dz. U. z</w:t>
      </w:r>
      <w:r w:rsidRPr="007D2A10">
        <w:rPr>
          <w:rStyle w:val="st"/>
          <w:i/>
          <w:sz w:val="22"/>
          <w:szCs w:val="22"/>
        </w:rPr>
        <w:t xml:space="preserve"> </w:t>
      </w:r>
      <w:r w:rsidRPr="007D2A10">
        <w:rPr>
          <w:rStyle w:val="Uwydatnienie"/>
          <w:sz w:val="22"/>
          <w:szCs w:val="22"/>
        </w:rPr>
        <w:t>2012r</w:t>
      </w:r>
      <w:r w:rsidRPr="007D2A10">
        <w:rPr>
          <w:rStyle w:val="st"/>
          <w:sz w:val="22"/>
          <w:szCs w:val="22"/>
        </w:rPr>
        <w:t>. Nr 0, poz. 741)</w:t>
      </w:r>
      <w:r w:rsidRPr="007D2A10">
        <w:rPr>
          <w:sz w:val="22"/>
          <w:szCs w:val="22"/>
        </w:rPr>
        <w:t>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Rozporządzenie Ministra Spraw Wewnętrznych oraz Ministra Obrony Narodowej w sprawie przeprowadzenia kwalifikacji wojskowej w 2013 roku;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Rozporządzenie Ministra Spraw Wewnętrznych i Administracji z 17 listopada 2009 roku w sprawie rejestracji osób na potrzeby prowadzenia kwalifikacji wojskowej oraz założenia ewidencji wojskowej (Dz. U. Nr 202, poz. 1565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spacing w:before="120"/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Rozporządzenie Rady Ministrów z dnia 2 stycznia 2012 roku w sprawie sposobu ustalania dodatkowego wynagrodzenia osób wchodzących w skład komisji lekarskich oraz pracowników średniego personelu medycznego wyznaczonych do powiatowych komisji lekarskich orzekających o stopniu zdolności do czynnej służby wojskowej osób stawiających się do kwalifikacji wojskowej </w:t>
      </w:r>
      <w:r w:rsidRPr="007D2A10">
        <w:rPr>
          <w:rStyle w:val="st"/>
          <w:sz w:val="22"/>
          <w:szCs w:val="22"/>
        </w:rPr>
        <w:t>(Dz. U. z</w:t>
      </w:r>
      <w:r w:rsidRPr="007D2A10">
        <w:rPr>
          <w:rStyle w:val="st"/>
          <w:i/>
          <w:sz w:val="22"/>
          <w:szCs w:val="22"/>
        </w:rPr>
        <w:t xml:space="preserve"> </w:t>
      </w:r>
      <w:r w:rsidRPr="007D2A10">
        <w:rPr>
          <w:rStyle w:val="Uwydatnienie"/>
          <w:sz w:val="22"/>
          <w:szCs w:val="22"/>
        </w:rPr>
        <w:t>2012r</w:t>
      </w:r>
      <w:r w:rsidRPr="007D2A10">
        <w:rPr>
          <w:rStyle w:val="st"/>
          <w:sz w:val="22"/>
          <w:szCs w:val="22"/>
        </w:rPr>
        <w:t xml:space="preserve">. Nr 0, </w:t>
      </w:r>
      <w:r w:rsidRPr="007D2A10">
        <w:rPr>
          <w:sz w:val="22"/>
          <w:szCs w:val="22"/>
        </w:rPr>
        <w:t>poz. 51);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spacing w:before="120"/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Rozporządzenie Rady Ministrów z dnia 13 listopada 2009 roku w sprawie komisji lekarskich orzekających o stopniu zdolności do czynnej służby wojskowej osób stawiających się do kwalifikacji wojskowej </w:t>
      </w:r>
      <w:r w:rsidRPr="007D2A10">
        <w:rPr>
          <w:rStyle w:val="st"/>
          <w:sz w:val="22"/>
          <w:szCs w:val="22"/>
        </w:rPr>
        <w:t>(Dz. U. z</w:t>
      </w:r>
      <w:r w:rsidRPr="007D2A10">
        <w:rPr>
          <w:rStyle w:val="st"/>
          <w:i/>
          <w:sz w:val="22"/>
          <w:szCs w:val="22"/>
        </w:rPr>
        <w:t xml:space="preserve"> </w:t>
      </w:r>
      <w:r w:rsidRPr="007D2A10">
        <w:rPr>
          <w:rStyle w:val="Uwydatnienie"/>
          <w:sz w:val="22"/>
          <w:szCs w:val="22"/>
        </w:rPr>
        <w:t>2009 r</w:t>
      </w:r>
      <w:r w:rsidRPr="007D2A10">
        <w:rPr>
          <w:rStyle w:val="st"/>
          <w:sz w:val="22"/>
          <w:szCs w:val="22"/>
        </w:rPr>
        <w:t xml:space="preserve">. Nr 202, </w:t>
      </w:r>
      <w:r w:rsidRPr="007D2A10">
        <w:rPr>
          <w:sz w:val="22"/>
          <w:szCs w:val="22"/>
        </w:rPr>
        <w:t xml:space="preserve">poz. 1556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2"/>
        </w:numPr>
        <w:tabs>
          <w:tab w:val="clear" w:pos="1080"/>
        </w:tabs>
        <w:spacing w:before="120"/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Rozporządzenie Rady Ministrów z dnia 21 września 2004 r. w sprawie reklamowania od obowiązków pełnienia czynnej służby wojskowej w razie ogłoszenia mobilizacji i w czasie wojny (Dz. U. Nr 210, poz. 2136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4"/>
        </w:numPr>
        <w:tabs>
          <w:tab w:val="clear" w:pos="510"/>
        </w:tabs>
        <w:ind w:left="714" w:hanging="357"/>
        <w:rPr>
          <w:sz w:val="22"/>
          <w:szCs w:val="22"/>
        </w:rPr>
      </w:pPr>
      <w:bookmarkStart w:id="0" w:name="_GoBack"/>
      <w:bookmarkEnd w:id="0"/>
      <w:r w:rsidRPr="007D2A10">
        <w:rPr>
          <w:sz w:val="22"/>
          <w:szCs w:val="22"/>
        </w:rPr>
        <w:lastRenderedPageBreak/>
        <w:t xml:space="preserve">Ustawy z dnia 29 sierpnia 2002 r. o stanie wojennym oraz kompetencjach Naczelnego Dowódcy Sił Zbrojnych i zasadach jego podległości konstytucyjnym organom Rzeczypospolitej Polskiej (Dz. U. Nr 156, poz. 1301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4"/>
        </w:numPr>
        <w:tabs>
          <w:tab w:val="clear" w:pos="51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Ustawy z dnia 21 czerwca 2002 r.  o stanie wyjątkowym (Dz. U. Nr 113, poz. 985 </w:t>
      </w:r>
      <w:r w:rsidRPr="007D2A10">
        <w:rPr>
          <w:sz w:val="22"/>
          <w:szCs w:val="22"/>
        </w:rPr>
        <w:br/>
        <w:t xml:space="preserve">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4"/>
        </w:numPr>
        <w:tabs>
          <w:tab w:val="clear" w:pos="51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Ustawy z dnia 22 czerwca 1995 r. o zakwaterowaniu Sił Zbrojnych Rzeczypospolitej Polskiej (Dz. U. z 2010 r.  Nr 206, poz. 1367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4"/>
        </w:numPr>
        <w:tabs>
          <w:tab w:val="clear" w:pos="51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 xml:space="preserve">Ustawy z dnia 22 sierpnia 1997 r.  o ochronie osób i mienia (Dz. U. z 2005r. Nr 145, poz. 1221 z </w:t>
      </w:r>
      <w:proofErr w:type="spellStart"/>
      <w:r w:rsidRPr="007D2A10">
        <w:rPr>
          <w:sz w:val="22"/>
          <w:szCs w:val="22"/>
        </w:rPr>
        <w:t>późn</w:t>
      </w:r>
      <w:proofErr w:type="spellEnd"/>
      <w:r w:rsidRPr="007D2A10">
        <w:rPr>
          <w:sz w:val="22"/>
          <w:szCs w:val="22"/>
        </w:rPr>
        <w:t>. zm.);</w:t>
      </w:r>
    </w:p>
    <w:p w:rsidR="00887727" w:rsidRPr="007D2A10" w:rsidRDefault="00887727" w:rsidP="00887727">
      <w:pPr>
        <w:numPr>
          <w:ilvl w:val="0"/>
          <w:numId w:val="4"/>
        </w:numPr>
        <w:tabs>
          <w:tab w:val="clear" w:pos="51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Wytycznych Rady Ministrów z dnia 4 marca 2008 r. do programowania przygotowań obronnych Rzeczypospolitej Polskiej na lata 2009 – 2018;</w:t>
      </w:r>
    </w:p>
    <w:p w:rsidR="00887727" w:rsidRPr="007D2A10" w:rsidRDefault="00887727" w:rsidP="00887727">
      <w:pPr>
        <w:numPr>
          <w:ilvl w:val="0"/>
          <w:numId w:val="4"/>
        </w:numPr>
        <w:tabs>
          <w:tab w:val="clear" w:pos="510"/>
        </w:tabs>
        <w:ind w:left="714" w:hanging="357"/>
        <w:rPr>
          <w:sz w:val="22"/>
          <w:szCs w:val="22"/>
        </w:rPr>
      </w:pPr>
      <w:r w:rsidRPr="007D2A10">
        <w:rPr>
          <w:sz w:val="22"/>
          <w:szCs w:val="22"/>
        </w:rPr>
        <w:t>Planu Operacyjnego Funkcjonowania Miasta Rzeszowa w warunkach zewnętrznego zagrożenia bezpieczeństwa państwa i w czasie wojny.</w:t>
      </w:r>
    </w:p>
    <w:p w:rsidR="00887727" w:rsidRPr="007D2A10" w:rsidRDefault="00887727" w:rsidP="00887727">
      <w:pPr>
        <w:numPr>
          <w:ilvl w:val="0"/>
          <w:numId w:val="6"/>
        </w:numPr>
        <w:tabs>
          <w:tab w:val="clear" w:pos="510"/>
        </w:tabs>
        <w:autoSpaceDE w:val="0"/>
        <w:autoSpaceDN w:val="0"/>
        <w:adjustRightInd w:val="0"/>
        <w:ind w:left="714" w:hanging="357"/>
        <w:jc w:val="left"/>
        <w:rPr>
          <w:i/>
          <w:sz w:val="22"/>
          <w:szCs w:val="22"/>
        </w:rPr>
      </w:pPr>
      <w:r w:rsidRPr="007D2A10">
        <w:rPr>
          <w:rFonts w:eastAsia="Calibri"/>
          <w:bCs/>
          <w:sz w:val="22"/>
          <w:szCs w:val="22"/>
        </w:rPr>
        <w:t xml:space="preserve">Ustawa z dnia 24 sierpnia 1991 r. o ochronie przeciwpożarowej </w:t>
      </w:r>
      <w:r w:rsidRPr="007D2A10">
        <w:rPr>
          <w:rStyle w:val="Uwydatnienie"/>
          <w:sz w:val="22"/>
          <w:szCs w:val="22"/>
        </w:rPr>
        <w:t>(Dz. U. nr 57 z 2010r.,  poz. 353)</w:t>
      </w:r>
    </w:p>
    <w:p w:rsidR="00887727" w:rsidRPr="007D2A10" w:rsidRDefault="00887727" w:rsidP="00887727">
      <w:pPr>
        <w:rPr>
          <w:sz w:val="22"/>
          <w:szCs w:val="22"/>
        </w:rPr>
      </w:pPr>
    </w:p>
    <w:sectPr w:rsidR="00887727" w:rsidRPr="007D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604"/>
    <w:multiLevelType w:val="hybridMultilevel"/>
    <w:tmpl w:val="5364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EF6"/>
    <w:multiLevelType w:val="hybridMultilevel"/>
    <w:tmpl w:val="1E0E4AEC"/>
    <w:lvl w:ilvl="0" w:tplc="7BCCA860">
      <w:start w:val="1"/>
      <w:numFmt w:val="lowerLetter"/>
      <w:lvlText w:val="%1/.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  <w:sz w:val="24"/>
        <w:szCs w:val="24"/>
      </w:rPr>
    </w:lvl>
    <w:lvl w:ilvl="1" w:tplc="6A44206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711FB"/>
    <w:multiLevelType w:val="hybridMultilevel"/>
    <w:tmpl w:val="AF9C9460"/>
    <w:lvl w:ilvl="0" w:tplc="2280FF3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A44206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C946295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E31E3"/>
    <w:multiLevelType w:val="hybridMultilevel"/>
    <w:tmpl w:val="795A0B9E"/>
    <w:lvl w:ilvl="0" w:tplc="C1CAE9CE">
      <w:start w:val="1"/>
      <w:numFmt w:val="bullet"/>
      <w:lvlText w:val="–"/>
      <w:lvlJc w:val="left"/>
      <w:pPr>
        <w:tabs>
          <w:tab w:val="num" w:pos="510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A44206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C19AB"/>
    <w:multiLevelType w:val="hybridMultilevel"/>
    <w:tmpl w:val="D416DB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D9201F"/>
    <w:multiLevelType w:val="hybridMultilevel"/>
    <w:tmpl w:val="1E0E4AEC"/>
    <w:lvl w:ilvl="0" w:tplc="7BCCA860">
      <w:start w:val="1"/>
      <w:numFmt w:val="lowerLetter"/>
      <w:lvlText w:val="%1/.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  <w:sz w:val="24"/>
        <w:szCs w:val="24"/>
      </w:rPr>
    </w:lvl>
    <w:lvl w:ilvl="1" w:tplc="6A44206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E4557"/>
    <w:multiLevelType w:val="hybridMultilevel"/>
    <w:tmpl w:val="B2805AC0"/>
    <w:lvl w:ilvl="0" w:tplc="7BCCA860">
      <w:start w:val="1"/>
      <w:numFmt w:val="lowerLetter"/>
      <w:lvlText w:val="%1/."/>
      <w:lvlJc w:val="left"/>
      <w:pPr>
        <w:ind w:left="780" w:hanging="360"/>
      </w:pPr>
      <w:rPr>
        <w:rFonts w:hint="default"/>
        <w:b w:val="0"/>
        <w:i w:val="0"/>
        <w:color w:val="auto"/>
        <w:spacing w:val="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664B9F"/>
    <w:multiLevelType w:val="hybridMultilevel"/>
    <w:tmpl w:val="BD08510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CC55B9"/>
    <w:multiLevelType w:val="multilevel"/>
    <w:tmpl w:val="C194C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position w:val="0"/>
        <w:sz w:val="24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79452D14"/>
    <w:multiLevelType w:val="hybridMultilevel"/>
    <w:tmpl w:val="3B126E60"/>
    <w:lvl w:ilvl="0" w:tplc="212AC3D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39"/>
    <w:rsid w:val="00127E39"/>
    <w:rsid w:val="001D0337"/>
    <w:rsid w:val="00251E23"/>
    <w:rsid w:val="005E22DE"/>
    <w:rsid w:val="007D2A10"/>
    <w:rsid w:val="00887727"/>
    <w:rsid w:val="00F32F18"/>
    <w:rsid w:val="00F709EF"/>
    <w:rsid w:val="00FB15AD"/>
    <w:rsid w:val="00FE2FA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A82F-B15D-4240-A9B3-416C9551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87727"/>
  </w:style>
  <w:style w:type="character" w:styleId="Uwydatnienie">
    <w:name w:val="Emphasis"/>
    <w:basedOn w:val="Domylnaczcionkaakapitu"/>
    <w:uiPriority w:val="20"/>
    <w:qFormat/>
    <w:rsid w:val="00887727"/>
    <w:rPr>
      <w:i/>
      <w:iCs/>
    </w:rPr>
  </w:style>
  <w:style w:type="paragraph" w:styleId="Akapitzlist">
    <w:name w:val="List Paragraph"/>
    <w:basedOn w:val="Normalny"/>
    <w:uiPriority w:val="34"/>
    <w:qFormat/>
    <w:rsid w:val="00FB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Pyndyk</dc:creator>
  <cp:keywords/>
  <dc:description/>
  <cp:lastModifiedBy>Danuta Pyndyk</cp:lastModifiedBy>
  <cp:revision>9</cp:revision>
  <dcterms:created xsi:type="dcterms:W3CDTF">2014-10-30T11:30:00Z</dcterms:created>
  <dcterms:modified xsi:type="dcterms:W3CDTF">2014-10-30T12:18:00Z</dcterms:modified>
</cp:coreProperties>
</file>