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357" w:rsidRPr="008F47CD" w:rsidRDefault="00033972" w:rsidP="00593B32">
      <w:pPr>
        <w:pStyle w:val="Mjstyl"/>
        <w:numPr>
          <w:ilvl w:val="0"/>
          <w:numId w:val="0"/>
        </w:numPr>
        <w:ind w:left="357" w:hanging="357"/>
        <w:rPr>
          <w:rStyle w:val="Pogrubienie"/>
          <w:rFonts w:cstheme="minorHAnsi"/>
          <w:szCs w:val="20"/>
          <w:u w:val="single"/>
        </w:rPr>
      </w:pPr>
      <w:bookmarkStart w:id="0" w:name="_Toc459881038"/>
      <w:r w:rsidRPr="008F47CD">
        <w:rPr>
          <w:rStyle w:val="Pogrubienie"/>
          <w:rFonts w:cstheme="minorHAnsi"/>
          <w:szCs w:val="20"/>
          <w:u w:val="single"/>
        </w:rPr>
        <w:t>O</w:t>
      </w:r>
      <w:r w:rsidR="00D07357" w:rsidRPr="008F47CD">
        <w:rPr>
          <w:rStyle w:val="Pogrubienie"/>
          <w:rFonts w:cstheme="minorHAnsi"/>
          <w:szCs w:val="20"/>
          <w:u w:val="single"/>
        </w:rPr>
        <w:t xml:space="preserve">pis </w:t>
      </w:r>
      <w:r w:rsidRPr="008F47CD">
        <w:rPr>
          <w:rStyle w:val="Pogrubienie"/>
          <w:rFonts w:cstheme="minorHAnsi"/>
          <w:szCs w:val="20"/>
          <w:u w:val="single"/>
        </w:rPr>
        <w:t>P</w:t>
      </w:r>
      <w:r w:rsidR="004902A0" w:rsidRPr="008F47CD">
        <w:rPr>
          <w:rStyle w:val="Pogrubienie"/>
          <w:rFonts w:cstheme="minorHAnsi"/>
          <w:szCs w:val="20"/>
          <w:u w:val="single"/>
        </w:rPr>
        <w:t xml:space="preserve">rzedmiotu </w:t>
      </w:r>
      <w:r w:rsidRPr="008F47CD">
        <w:rPr>
          <w:rStyle w:val="Pogrubienie"/>
          <w:rFonts w:cstheme="minorHAnsi"/>
          <w:szCs w:val="20"/>
          <w:u w:val="single"/>
        </w:rPr>
        <w:t>Z</w:t>
      </w:r>
      <w:r w:rsidR="00D07357" w:rsidRPr="008F47CD">
        <w:rPr>
          <w:rStyle w:val="Pogrubienie"/>
          <w:rFonts w:cstheme="minorHAnsi"/>
          <w:szCs w:val="20"/>
          <w:u w:val="single"/>
        </w:rPr>
        <w:t>amówieni</w:t>
      </w:r>
      <w:bookmarkEnd w:id="0"/>
      <w:r w:rsidR="004902A0" w:rsidRPr="008F47CD">
        <w:rPr>
          <w:rStyle w:val="Pogrubienie"/>
          <w:rFonts w:cstheme="minorHAnsi"/>
          <w:szCs w:val="20"/>
          <w:u w:val="single"/>
        </w:rPr>
        <w:t>a</w:t>
      </w:r>
    </w:p>
    <w:p w:rsidR="004902A0" w:rsidRPr="004902A0" w:rsidRDefault="004902A0" w:rsidP="00593B32">
      <w:pPr>
        <w:pStyle w:val="Mjstyl"/>
        <w:numPr>
          <w:ilvl w:val="0"/>
          <w:numId w:val="0"/>
        </w:numPr>
        <w:jc w:val="left"/>
        <w:rPr>
          <w:rFonts w:cstheme="minorHAnsi"/>
          <w:szCs w:val="20"/>
        </w:rPr>
      </w:pPr>
      <w:r w:rsidRPr="004902A0">
        <w:rPr>
          <w:rFonts w:cstheme="minorHAnsi"/>
          <w:szCs w:val="20"/>
        </w:rPr>
        <w:t>Rozszerzenie funkcjonalności sieci dystrybucyjnej systemu LMDS  poprzez :</w:t>
      </w:r>
      <w:r w:rsidRPr="004902A0">
        <w:rPr>
          <w:rFonts w:cstheme="minorHAnsi"/>
          <w:szCs w:val="20"/>
        </w:rPr>
        <w:br/>
        <w:t xml:space="preserve">- zwiększenie zasięgów sieci LMDS pozwalających na pokrycie wysokowydajną siecią radiową obszarów gminy, na których instalowane będą nowe elementy i urządzenia ITS, co nastąpi poprzez doposażenie istniejących już stacji bazowych, na których nie ma zainstalowanego systemu LMDS. </w:t>
      </w:r>
      <w:r w:rsidRPr="004902A0">
        <w:rPr>
          <w:rFonts w:cstheme="minorHAnsi"/>
          <w:szCs w:val="20"/>
        </w:rPr>
        <w:br/>
        <w:t>- zwiększenie przepustowości sieci LMDS, pozwalającej na transmisję obrazu live oraz archiwalnego z wszystkich nowo dodawanych do systemu kamer o wysokiej rozdzielczości do Data Center.</w:t>
      </w:r>
      <w:r w:rsidRPr="004902A0">
        <w:rPr>
          <w:rFonts w:cstheme="minorHAnsi"/>
          <w:szCs w:val="20"/>
        </w:rPr>
        <w:br/>
        <w:t>- zwiększenie niezawodności sieci dystrybucyjnej LMDS  poprzez rekonfigurację redundancji systemu LMDS z postaci oznaczanej jako 1+1 active - passive do redundancji  2 + 0 active - active;</w:t>
      </w:r>
    </w:p>
    <w:p w:rsidR="004902A0" w:rsidRPr="004902A0" w:rsidRDefault="004902A0" w:rsidP="00593B32">
      <w:pPr>
        <w:pStyle w:val="Mjstyl"/>
        <w:numPr>
          <w:ilvl w:val="0"/>
          <w:numId w:val="0"/>
        </w:numPr>
        <w:rPr>
          <w:rFonts w:cstheme="minorHAnsi"/>
          <w:szCs w:val="20"/>
        </w:rPr>
      </w:pPr>
      <w:r w:rsidRPr="004902A0">
        <w:rPr>
          <w:rFonts w:cstheme="minorHAnsi"/>
          <w:szCs w:val="20"/>
        </w:rPr>
        <w:t xml:space="preserve"> - Instalację aktywnego systemu odgromowego chroniącego skutecznie w aktywnej strefie urządzenia zainstalowane na stacjach bazowych</w:t>
      </w:r>
    </w:p>
    <w:p w:rsidR="00033972" w:rsidRDefault="00033972" w:rsidP="00593B32">
      <w:pPr>
        <w:pStyle w:val="Mjstyl"/>
        <w:numPr>
          <w:ilvl w:val="0"/>
          <w:numId w:val="0"/>
        </w:numPr>
        <w:ind w:left="357" w:hanging="357"/>
        <w:rPr>
          <w:rFonts w:cstheme="minorHAnsi"/>
          <w:b/>
          <w:bCs/>
          <w:szCs w:val="20"/>
        </w:rPr>
      </w:pPr>
    </w:p>
    <w:p w:rsidR="000970AB" w:rsidRDefault="000970AB" w:rsidP="00593B32">
      <w:pPr>
        <w:pStyle w:val="Mjstyl"/>
        <w:numPr>
          <w:ilvl w:val="0"/>
          <w:numId w:val="0"/>
        </w:numPr>
        <w:ind w:left="357" w:hanging="357"/>
        <w:rPr>
          <w:rFonts w:cstheme="minorHAnsi"/>
          <w:b/>
          <w:bCs/>
          <w:szCs w:val="20"/>
        </w:rPr>
      </w:pPr>
      <w:r w:rsidRPr="004902A0">
        <w:rPr>
          <w:rFonts w:cstheme="minorHAnsi"/>
          <w:b/>
          <w:bCs/>
          <w:szCs w:val="20"/>
        </w:rPr>
        <w:t xml:space="preserve">  </w:t>
      </w:r>
      <w:r w:rsidR="00F53917" w:rsidRPr="004902A0">
        <w:rPr>
          <w:rFonts w:cstheme="minorHAnsi"/>
          <w:b/>
          <w:bCs/>
          <w:szCs w:val="20"/>
        </w:rPr>
        <w:t>W tym celu należy :</w:t>
      </w:r>
    </w:p>
    <w:p w:rsidR="00F53917" w:rsidRDefault="008F47CD" w:rsidP="008F47CD">
      <w:pPr>
        <w:pStyle w:val="Mjstyl"/>
        <w:numPr>
          <w:ilvl w:val="0"/>
          <w:numId w:val="0"/>
        </w:numPr>
        <w:ind w:left="357"/>
        <w:rPr>
          <w:rFonts w:cstheme="minorHAnsi"/>
          <w:b/>
          <w:bCs/>
          <w:szCs w:val="20"/>
        </w:rPr>
      </w:pPr>
      <w:r>
        <w:rPr>
          <w:rFonts w:cstheme="minorHAnsi"/>
          <w:b/>
          <w:bCs/>
          <w:szCs w:val="20"/>
        </w:rPr>
        <w:t xml:space="preserve">- </w:t>
      </w:r>
      <w:r w:rsidR="00F53917" w:rsidRPr="00EA565F">
        <w:rPr>
          <w:rFonts w:cstheme="minorHAnsi"/>
          <w:b/>
          <w:bCs/>
          <w:szCs w:val="20"/>
        </w:rPr>
        <w:t xml:space="preserve">Wykonać </w:t>
      </w:r>
      <w:r w:rsidR="008B7B7B">
        <w:rPr>
          <w:rFonts w:cstheme="minorHAnsi"/>
          <w:b/>
          <w:bCs/>
          <w:szCs w:val="20"/>
        </w:rPr>
        <w:t xml:space="preserve">projekt radiowy wraz z </w:t>
      </w:r>
      <w:r w:rsidR="00F53917" w:rsidRPr="00EA565F">
        <w:rPr>
          <w:rFonts w:cstheme="minorHAnsi"/>
          <w:b/>
          <w:bCs/>
          <w:szCs w:val="20"/>
        </w:rPr>
        <w:t>planowanie</w:t>
      </w:r>
      <w:r w:rsidR="008B7B7B">
        <w:rPr>
          <w:rFonts w:cstheme="minorHAnsi"/>
          <w:b/>
          <w:bCs/>
          <w:szCs w:val="20"/>
        </w:rPr>
        <w:t>m</w:t>
      </w:r>
      <w:r w:rsidR="00F53917" w:rsidRPr="00EA565F">
        <w:rPr>
          <w:rFonts w:cstheme="minorHAnsi"/>
          <w:b/>
          <w:bCs/>
          <w:szCs w:val="20"/>
        </w:rPr>
        <w:t xml:space="preserve"> radiow</w:t>
      </w:r>
      <w:r w:rsidR="008B7B7B">
        <w:rPr>
          <w:rFonts w:cstheme="minorHAnsi"/>
          <w:b/>
          <w:bCs/>
          <w:szCs w:val="20"/>
        </w:rPr>
        <w:t>ym</w:t>
      </w:r>
      <w:r w:rsidR="00F53917" w:rsidRPr="00EA565F">
        <w:rPr>
          <w:rFonts w:cstheme="minorHAnsi"/>
          <w:b/>
          <w:bCs/>
          <w:szCs w:val="20"/>
        </w:rPr>
        <w:t xml:space="preserve"> </w:t>
      </w:r>
      <w:r w:rsidR="008B7B7B">
        <w:rPr>
          <w:rFonts w:cstheme="minorHAnsi"/>
          <w:b/>
          <w:bCs/>
          <w:szCs w:val="20"/>
        </w:rPr>
        <w:t>oraz optyma</w:t>
      </w:r>
      <w:r w:rsidR="004902A0" w:rsidRPr="00EA565F">
        <w:rPr>
          <w:rFonts w:cstheme="minorHAnsi"/>
          <w:b/>
          <w:bCs/>
          <w:szCs w:val="20"/>
        </w:rPr>
        <w:t>lizacj</w:t>
      </w:r>
      <w:r w:rsidR="00107D5E">
        <w:rPr>
          <w:rFonts w:cstheme="minorHAnsi"/>
          <w:b/>
          <w:bCs/>
          <w:szCs w:val="20"/>
        </w:rPr>
        <w:t>ą</w:t>
      </w:r>
      <w:r w:rsidR="004902A0" w:rsidRPr="00EA565F">
        <w:rPr>
          <w:rFonts w:cstheme="minorHAnsi"/>
          <w:b/>
          <w:bCs/>
          <w:szCs w:val="20"/>
        </w:rPr>
        <w:t xml:space="preserve"> sieci radiowej</w:t>
      </w:r>
    </w:p>
    <w:p w:rsidR="00F53917" w:rsidRPr="008B7B7B" w:rsidRDefault="008F47CD" w:rsidP="008F47CD">
      <w:pPr>
        <w:pStyle w:val="Mjstyl"/>
        <w:numPr>
          <w:ilvl w:val="0"/>
          <w:numId w:val="0"/>
        </w:numPr>
        <w:ind w:left="360"/>
        <w:rPr>
          <w:rFonts w:cstheme="minorHAnsi"/>
          <w:b/>
          <w:bCs/>
          <w:szCs w:val="20"/>
        </w:rPr>
      </w:pPr>
      <w:r>
        <w:rPr>
          <w:rFonts w:cstheme="minorHAnsi"/>
          <w:b/>
          <w:bCs/>
          <w:szCs w:val="20"/>
        </w:rPr>
        <w:t xml:space="preserve">- </w:t>
      </w:r>
      <w:r w:rsidR="00F53917" w:rsidRPr="008B7B7B">
        <w:rPr>
          <w:rFonts w:cstheme="minorHAnsi"/>
          <w:b/>
          <w:bCs/>
          <w:szCs w:val="20"/>
        </w:rPr>
        <w:t xml:space="preserve">Wykonać dostawy </w:t>
      </w:r>
      <w:r w:rsidR="008B7B7B" w:rsidRPr="008B7B7B">
        <w:rPr>
          <w:rFonts w:cstheme="minorHAnsi"/>
          <w:b/>
          <w:bCs/>
          <w:szCs w:val="20"/>
        </w:rPr>
        <w:t xml:space="preserve"> </w:t>
      </w:r>
      <w:r w:rsidR="008B7B7B">
        <w:rPr>
          <w:rFonts w:cstheme="minorHAnsi"/>
          <w:b/>
          <w:bCs/>
          <w:szCs w:val="20"/>
        </w:rPr>
        <w:t>wraz z</w:t>
      </w:r>
      <w:r w:rsidR="00F53917" w:rsidRPr="008B7B7B">
        <w:rPr>
          <w:rFonts w:cstheme="minorHAnsi"/>
          <w:b/>
          <w:bCs/>
          <w:szCs w:val="20"/>
        </w:rPr>
        <w:t xml:space="preserve"> prac</w:t>
      </w:r>
      <w:r w:rsidR="008B7B7B">
        <w:rPr>
          <w:rFonts w:cstheme="minorHAnsi"/>
          <w:b/>
          <w:bCs/>
          <w:szCs w:val="20"/>
        </w:rPr>
        <w:t>ami</w:t>
      </w:r>
      <w:r w:rsidR="00F53917" w:rsidRPr="008B7B7B">
        <w:rPr>
          <w:rFonts w:cstheme="minorHAnsi"/>
          <w:b/>
          <w:bCs/>
          <w:szCs w:val="20"/>
        </w:rPr>
        <w:t xml:space="preserve"> instalacyjn</w:t>
      </w:r>
      <w:r w:rsidR="008B7B7B">
        <w:rPr>
          <w:rFonts w:cstheme="minorHAnsi"/>
          <w:b/>
          <w:bCs/>
          <w:szCs w:val="20"/>
        </w:rPr>
        <w:t>o-</w:t>
      </w:r>
      <w:r w:rsidR="00F53917" w:rsidRPr="008B7B7B">
        <w:rPr>
          <w:rFonts w:cstheme="minorHAnsi"/>
          <w:b/>
          <w:bCs/>
          <w:szCs w:val="20"/>
        </w:rPr>
        <w:t>montażow</w:t>
      </w:r>
      <w:r w:rsidR="008B7B7B">
        <w:rPr>
          <w:rFonts w:cstheme="minorHAnsi"/>
          <w:b/>
          <w:bCs/>
          <w:szCs w:val="20"/>
        </w:rPr>
        <w:t xml:space="preserve">ymi </w:t>
      </w:r>
    </w:p>
    <w:p w:rsidR="00F53917" w:rsidRPr="004902A0" w:rsidRDefault="008F47CD" w:rsidP="008F47CD">
      <w:pPr>
        <w:pStyle w:val="Mjstyl"/>
        <w:numPr>
          <w:ilvl w:val="0"/>
          <w:numId w:val="0"/>
        </w:numPr>
        <w:ind w:left="360"/>
        <w:rPr>
          <w:rFonts w:cstheme="minorHAnsi"/>
          <w:b/>
          <w:bCs/>
          <w:szCs w:val="20"/>
        </w:rPr>
      </w:pPr>
      <w:r>
        <w:rPr>
          <w:rFonts w:cstheme="minorHAnsi"/>
          <w:b/>
          <w:bCs/>
          <w:szCs w:val="20"/>
        </w:rPr>
        <w:t xml:space="preserve">- </w:t>
      </w:r>
      <w:r w:rsidR="00F53917" w:rsidRPr="004902A0">
        <w:rPr>
          <w:rFonts w:cstheme="minorHAnsi"/>
          <w:b/>
          <w:bCs/>
          <w:szCs w:val="20"/>
        </w:rPr>
        <w:t>Wykonać dokumentację powykonawczą</w:t>
      </w:r>
    </w:p>
    <w:p w:rsidR="000970AB" w:rsidRDefault="000970AB" w:rsidP="00593B32">
      <w:pPr>
        <w:pStyle w:val="Mjstyl"/>
        <w:numPr>
          <w:ilvl w:val="0"/>
          <w:numId w:val="0"/>
        </w:numPr>
        <w:ind w:left="357" w:hanging="357"/>
        <w:rPr>
          <w:rFonts w:cstheme="minorHAnsi"/>
          <w:b/>
          <w:bCs/>
          <w:szCs w:val="20"/>
        </w:rPr>
      </w:pPr>
    </w:p>
    <w:p w:rsidR="0033735F" w:rsidRPr="004902A0" w:rsidRDefault="0033735F" w:rsidP="0033735F">
      <w:pPr>
        <w:spacing w:after="120"/>
        <w:rPr>
          <w:rFonts w:cstheme="minorHAnsi"/>
          <w:color w:val="000000"/>
          <w:sz w:val="20"/>
          <w:szCs w:val="20"/>
        </w:rPr>
      </w:pPr>
      <w:r w:rsidRPr="004902A0">
        <w:rPr>
          <w:rFonts w:cstheme="minorHAnsi"/>
          <w:color w:val="000000"/>
          <w:sz w:val="20"/>
          <w:szCs w:val="20"/>
        </w:rPr>
        <w:t>Klasyfikacja przedmiotu zamówienia według Wspólnego Słownika Zamówień Publicznych:</w:t>
      </w:r>
    </w:p>
    <w:p w:rsidR="0033735F" w:rsidRDefault="0033735F" w:rsidP="0033735F">
      <w:pPr>
        <w:spacing w:after="120"/>
        <w:rPr>
          <w:rFonts w:cstheme="minorHAnsi"/>
          <w:color w:val="000000"/>
          <w:sz w:val="20"/>
          <w:szCs w:val="20"/>
        </w:rPr>
      </w:pPr>
      <w:r w:rsidRPr="004902A0">
        <w:rPr>
          <w:rFonts w:cstheme="minorHAnsi"/>
          <w:color w:val="000000"/>
          <w:sz w:val="20"/>
          <w:szCs w:val="20"/>
        </w:rPr>
        <w:t>CPV</w:t>
      </w:r>
      <w:r>
        <w:rPr>
          <w:rFonts w:ascii="Arial" w:hAnsi="Arial" w:cs="Arial"/>
          <w:color w:val="7D7D7D"/>
          <w:shd w:val="clear" w:color="auto" w:fill="FFFFFF"/>
        </w:rPr>
        <w:t xml:space="preserve"> </w:t>
      </w:r>
      <w:r w:rsidRPr="006800E0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32510000-1 </w:t>
      </w:r>
      <w:r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- </w:t>
      </w:r>
      <w:r w:rsidRPr="006800E0">
        <w:rPr>
          <w:rFonts w:cstheme="minorHAnsi"/>
          <w:color w:val="000000" w:themeColor="text1"/>
          <w:sz w:val="20"/>
          <w:szCs w:val="20"/>
          <w:shd w:val="clear" w:color="auto" w:fill="FFFFFF"/>
        </w:rPr>
        <w:t>Bezprzewodowy system telekomunikacyjny</w:t>
      </w:r>
    </w:p>
    <w:p w:rsidR="0033735F" w:rsidRPr="004902A0" w:rsidRDefault="0033735F" w:rsidP="0033735F">
      <w:pPr>
        <w:spacing w:after="120"/>
        <w:rPr>
          <w:rFonts w:cstheme="minorHAnsi"/>
          <w:color w:val="000000"/>
          <w:sz w:val="20"/>
          <w:szCs w:val="20"/>
        </w:rPr>
      </w:pPr>
      <w:r w:rsidRPr="004902A0">
        <w:rPr>
          <w:rFonts w:cstheme="minorHAnsi"/>
          <w:color w:val="000000"/>
          <w:sz w:val="20"/>
          <w:szCs w:val="20"/>
        </w:rPr>
        <w:t>CPV 45314000-1 – Instalowanie urządzeń telekomunikacyjnych</w:t>
      </w:r>
    </w:p>
    <w:p w:rsidR="0033735F" w:rsidRPr="004902A0" w:rsidRDefault="0033735F" w:rsidP="0033735F">
      <w:pPr>
        <w:spacing w:after="120"/>
        <w:rPr>
          <w:rFonts w:cstheme="minorHAnsi"/>
          <w:color w:val="000000"/>
          <w:sz w:val="20"/>
          <w:szCs w:val="20"/>
        </w:rPr>
      </w:pPr>
      <w:r w:rsidRPr="004902A0">
        <w:rPr>
          <w:rFonts w:cstheme="minorHAnsi"/>
          <w:color w:val="000000"/>
          <w:sz w:val="20"/>
          <w:szCs w:val="20"/>
        </w:rPr>
        <w:t xml:space="preserve">CPV 45311000-0 – Roboty w zakresie okablowania oraz instalacji elektrycznych </w:t>
      </w:r>
    </w:p>
    <w:p w:rsidR="0033735F" w:rsidRDefault="0033735F" w:rsidP="00593B32">
      <w:pPr>
        <w:pStyle w:val="Mjstyl"/>
        <w:numPr>
          <w:ilvl w:val="0"/>
          <w:numId w:val="0"/>
        </w:numPr>
        <w:ind w:left="357" w:hanging="357"/>
        <w:rPr>
          <w:rFonts w:cstheme="minorHAnsi"/>
          <w:b/>
          <w:bCs/>
          <w:szCs w:val="20"/>
        </w:rPr>
      </w:pPr>
    </w:p>
    <w:p w:rsidR="0033735F" w:rsidRDefault="0033735F" w:rsidP="00593B32">
      <w:pPr>
        <w:pStyle w:val="Mjstyl"/>
        <w:numPr>
          <w:ilvl w:val="0"/>
          <w:numId w:val="0"/>
        </w:numPr>
        <w:ind w:left="357" w:hanging="357"/>
        <w:rPr>
          <w:rFonts w:cstheme="minorHAnsi"/>
          <w:b/>
          <w:bCs/>
          <w:szCs w:val="20"/>
        </w:rPr>
      </w:pPr>
    </w:p>
    <w:p w:rsidR="008F47CD" w:rsidRPr="008F47CD" w:rsidRDefault="008F47CD" w:rsidP="00593B32">
      <w:pPr>
        <w:pStyle w:val="Mjstyl"/>
        <w:numPr>
          <w:ilvl w:val="0"/>
          <w:numId w:val="0"/>
        </w:numPr>
        <w:ind w:left="357" w:hanging="357"/>
        <w:rPr>
          <w:rFonts w:cstheme="minorHAnsi"/>
          <w:b/>
          <w:bCs/>
          <w:szCs w:val="20"/>
          <w:u w:val="single"/>
        </w:rPr>
      </w:pPr>
      <w:r w:rsidRPr="008F47CD">
        <w:rPr>
          <w:rFonts w:cstheme="minorHAnsi"/>
          <w:b/>
          <w:bCs/>
          <w:szCs w:val="20"/>
          <w:u w:val="single"/>
        </w:rPr>
        <w:t>Szczegółowy Opis Zamówienia</w:t>
      </w:r>
    </w:p>
    <w:p w:rsidR="006862F7" w:rsidRPr="00215953" w:rsidRDefault="00612070" w:rsidP="00E20187">
      <w:pPr>
        <w:pStyle w:val="Mjstyl"/>
        <w:rPr>
          <w:b/>
        </w:rPr>
      </w:pPr>
      <w:r w:rsidRPr="00215953">
        <w:rPr>
          <w:b/>
        </w:rPr>
        <w:t>Projekt radiowy</w:t>
      </w:r>
    </w:p>
    <w:p w:rsidR="006A6CB4" w:rsidRPr="004902A0" w:rsidRDefault="00091F85" w:rsidP="00593B32">
      <w:pPr>
        <w:pStyle w:val="Bezodstpw1"/>
        <w:rPr>
          <w:rFonts w:asciiTheme="minorHAnsi" w:hAnsiTheme="minorHAnsi" w:cstheme="minorHAnsi"/>
          <w:sz w:val="20"/>
          <w:szCs w:val="20"/>
        </w:rPr>
      </w:pPr>
      <w:r w:rsidRPr="009A4B71">
        <w:rPr>
          <w:rFonts w:asciiTheme="minorHAnsi" w:hAnsiTheme="minorHAnsi" w:cstheme="minorHAnsi"/>
          <w:b/>
          <w:sz w:val="20"/>
          <w:szCs w:val="20"/>
        </w:rPr>
        <w:t xml:space="preserve">- </w:t>
      </w:r>
      <w:r w:rsidR="00612070" w:rsidRPr="009A4B71">
        <w:rPr>
          <w:rFonts w:asciiTheme="minorHAnsi" w:hAnsiTheme="minorHAnsi" w:cstheme="minorHAnsi"/>
          <w:b/>
          <w:sz w:val="20"/>
          <w:szCs w:val="20"/>
        </w:rPr>
        <w:t xml:space="preserve">Projekt radiowy </w:t>
      </w:r>
      <w:r w:rsidR="00612070">
        <w:rPr>
          <w:rFonts w:asciiTheme="minorHAnsi" w:hAnsiTheme="minorHAnsi" w:cstheme="minorHAnsi"/>
          <w:sz w:val="20"/>
          <w:szCs w:val="20"/>
        </w:rPr>
        <w:t xml:space="preserve">powinien być wykonany na podstawie planowania radiowego </w:t>
      </w:r>
      <w:r w:rsidR="00D537C6">
        <w:rPr>
          <w:rFonts w:asciiTheme="minorHAnsi" w:hAnsiTheme="minorHAnsi" w:cstheme="minorHAnsi"/>
          <w:sz w:val="20"/>
          <w:szCs w:val="20"/>
        </w:rPr>
        <w:t xml:space="preserve">i projektu optymalizacji sieci </w:t>
      </w:r>
      <w:r w:rsidR="00612070">
        <w:rPr>
          <w:rFonts w:asciiTheme="minorHAnsi" w:hAnsiTheme="minorHAnsi" w:cstheme="minorHAnsi"/>
          <w:sz w:val="20"/>
          <w:szCs w:val="20"/>
        </w:rPr>
        <w:t>wykonan</w:t>
      </w:r>
      <w:r w:rsidR="00D537C6">
        <w:rPr>
          <w:rFonts w:asciiTheme="minorHAnsi" w:hAnsiTheme="minorHAnsi" w:cstheme="minorHAnsi"/>
          <w:sz w:val="20"/>
          <w:szCs w:val="20"/>
        </w:rPr>
        <w:t>ych</w:t>
      </w:r>
      <w:r w:rsidR="00612070">
        <w:rPr>
          <w:rFonts w:asciiTheme="minorHAnsi" w:hAnsiTheme="minorHAnsi" w:cstheme="minorHAnsi"/>
          <w:sz w:val="20"/>
          <w:szCs w:val="20"/>
        </w:rPr>
        <w:t xml:space="preserve"> </w:t>
      </w:r>
      <w:r w:rsidR="006A6CB4" w:rsidRPr="004902A0">
        <w:rPr>
          <w:rFonts w:asciiTheme="minorHAnsi" w:hAnsiTheme="minorHAnsi" w:cstheme="minorHAnsi"/>
          <w:sz w:val="20"/>
          <w:szCs w:val="20"/>
        </w:rPr>
        <w:t xml:space="preserve"> w środowisku programowym ATDI ICS Telecom Designer lub oprogramowaniu równoważnym pod względem efektywności i dokładności tak, aby w obydwu przypadkach planowanie radiowe można było  zaimportować do oprogramowania ATDI ICS Telecom, będącego w posiadaniu Zamawiającego.</w:t>
      </w:r>
    </w:p>
    <w:p w:rsidR="000970AB" w:rsidRDefault="000970AB" w:rsidP="00593B32">
      <w:pPr>
        <w:pStyle w:val="Bezodstpw1"/>
        <w:rPr>
          <w:rFonts w:asciiTheme="minorHAnsi" w:hAnsiTheme="minorHAnsi" w:cstheme="minorHAnsi"/>
          <w:sz w:val="20"/>
          <w:szCs w:val="20"/>
        </w:rPr>
      </w:pPr>
      <w:r w:rsidRPr="004902A0">
        <w:rPr>
          <w:rFonts w:asciiTheme="minorHAnsi" w:hAnsiTheme="minorHAnsi" w:cstheme="minorHAnsi"/>
          <w:sz w:val="20"/>
          <w:szCs w:val="20"/>
        </w:rPr>
        <w:t xml:space="preserve">W planowaniu radiowym należy uwzględnić istniejące jednostki abonenckie LMDS oraz przewidziane do uruchomienia w </w:t>
      </w:r>
      <w:r w:rsidR="00D537C6">
        <w:rPr>
          <w:rFonts w:asciiTheme="minorHAnsi" w:hAnsiTheme="minorHAnsi" w:cstheme="minorHAnsi"/>
          <w:sz w:val="20"/>
          <w:szCs w:val="20"/>
        </w:rPr>
        <w:t>ramach Projektu Transportowego.</w:t>
      </w:r>
    </w:p>
    <w:p w:rsidR="00045A11" w:rsidRPr="004902A0" w:rsidRDefault="00045A11" w:rsidP="00593B32">
      <w:pPr>
        <w:pStyle w:val="Bezodstpw1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Projekt radiowy musi być uzgodniony i zatwierdzony przez </w:t>
      </w:r>
      <w:r w:rsidRPr="00045A11">
        <w:rPr>
          <w:rFonts w:asciiTheme="minorHAnsi" w:hAnsiTheme="minorHAnsi" w:cstheme="minorHAnsi"/>
          <w:sz w:val="20"/>
          <w:szCs w:val="20"/>
        </w:rPr>
        <w:t>Biur</w:t>
      </w:r>
      <w:r>
        <w:rPr>
          <w:rFonts w:asciiTheme="minorHAnsi" w:hAnsiTheme="minorHAnsi" w:cstheme="minorHAnsi"/>
          <w:sz w:val="20"/>
          <w:szCs w:val="20"/>
        </w:rPr>
        <w:t>o</w:t>
      </w:r>
      <w:r w:rsidRPr="00045A11">
        <w:rPr>
          <w:rFonts w:asciiTheme="minorHAnsi" w:hAnsiTheme="minorHAnsi" w:cstheme="minorHAnsi"/>
          <w:sz w:val="20"/>
          <w:szCs w:val="20"/>
        </w:rPr>
        <w:t xml:space="preserve"> Obsługi informatycznej i Telekomunikacyjnej Urzęd</w:t>
      </w:r>
      <w:r>
        <w:rPr>
          <w:rFonts w:asciiTheme="minorHAnsi" w:hAnsiTheme="minorHAnsi" w:cstheme="minorHAnsi"/>
          <w:sz w:val="20"/>
          <w:szCs w:val="20"/>
        </w:rPr>
        <w:t>u Miasta Rzeszowa.</w:t>
      </w:r>
    </w:p>
    <w:p w:rsidR="00577A34" w:rsidRDefault="00577A34" w:rsidP="00593B32">
      <w:pPr>
        <w:pStyle w:val="Bezodstpw1"/>
        <w:rPr>
          <w:rFonts w:asciiTheme="minorHAnsi" w:hAnsiTheme="minorHAnsi" w:cstheme="minorHAnsi"/>
          <w:sz w:val="20"/>
          <w:szCs w:val="20"/>
        </w:rPr>
      </w:pPr>
    </w:p>
    <w:p w:rsidR="00091F85" w:rsidRPr="009A4B71" w:rsidRDefault="00091F85" w:rsidP="00593B32">
      <w:pPr>
        <w:pStyle w:val="Bezodstpw1"/>
        <w:rPr>
          <w:rFonts w:asciiTheme="minorHAnsi" w:hAnsiTheme="minorHAnsi" w:cstheme="minorHAnsi"/>
          <w:b/>
          <w:sz w:val="20"/>
          <w:szCs w:val="20"/>
        </w:rPr>
      </w:pPr>
      <w:r w:rsidRPr="009A4B71">
        <w:rPr>
          <w:rFonts w:asciiTheme="minorHAnsi" w:hAnsiTheme="minorHAnsi" w:cstheme="minorHAnsi"/>
          <w:b/>
          <w:sz w:val="20"/>
          <w:szCs w:val="20"/>
        </w:rPr>
        <w:t>- Planowanie radiowe</w:t>
      </w:r>
    </w:p>
    <w:p w:rsidR="006A6CB4" w:rsidRPr="004902A0" w:rsidRDefault="006A6CB4" w:rsidP="00593B32">
      <w:pPr>
        <w:pStyle w:val="Bezodstpw1"/>
        <w:rPr>
          <w:rFonts w:asciiTheme="minorHAnsi" w:hAnsiTheme="minorHAnsi" w:cstheme="minorHAnsi"/>
          <w:sz w:val="20"/>
          <w:szCs w:val="20"/>
        </w:rPr>
      </w:pPr>
      <w:r w:rsidRPr="004902A0">
        <w:rPr>
          <w:rFonts w:asciiTheme="minorHAnsi" w:hAnsiTheme="minorHAnsi" w:cstheme="minorHAnsi"/>
          <w:sz w:val="20"/>
          <w:szCs w:val="20"/>
        </w:rPr>
        <w:t>Zamawiający udostępni Wykonawcy następujące zasoby zgodne z posiadanym środo</w:t>
      </w:r>
      <w:r w:rsidR="007676F7" w:rsidRPr="004902A0">
        <w:rPr>
          <w:rFonts w:asciiTheme="minorHAnsi" w:hAnsiTheme="minorHAnsi" w:cstheme="minorHAnsi"/>
          <w:sz w:val="20"/>
          <w:szCs w:val="20"/>
        </w:rPr>
        <w:t>wiskiem do planowania radiowego</w:t>
      </w:r>
      <w:r w:rsidR="00747B90">
        <w:rPr>
          <w:rFonts w:asciiTheme="minorHAnsi" w:hAnsiTheme="minorHAnsi" w:cstheme="minorHAnsi"/>
          <w:sz w:val="20"/>
          <w:szCs w:val="20"/>
        </w:rPr>
        <w:t xml:space="preserve">, które należy </w:t>
      </w:r>
      <w:r w:rsidR="00091F85">
        <w:rPr>
          <w:rFonts w:asciiTheme="minorHAnsi" w:hAnsiTheme="minorHAnsi" w:cstheme="minorHAnsi"/>
          <w:sz w:val="20"/>
          <w:szCs w:val="20"/>
        </w:rPr>
        <w:t>zaktualizować</w:t>
      </w:r>
      <w:r w:rsidR="00747B90">
        <w:rPr>
          <w:rFonts w:asciiTheme="minorHAnsi" w:hAnsiTheme="minorHAnsi" w:cstheme="minorHAnsi"/>
          <w:sz w:val="20"/>
          <w:szCs w:val="20"/>
        </w:rPr>
        <w:t xml:space="preserve"> </w:t>
      </w:r>
      <w:r w:rsidR="00091F85">
        <w:rPr>
          <w:rFonts w:asciiTheme="minorHAnsi" w:hAnsiTheme="minorHAnsi" w:cstheme="minorHAnsi"/>
          <w:sz w:val="20"/>
          <w:szCs w:val="20"/>
        </w:rPr>
        <w:t xml:space="preserve">wg. aktualnego stanu co najmniej na dzień 1 stycznia </w:t>
      </w:r>
      <w:r w:rsidRPr="004902A0">
        <w:rPr>
          <w:rFonts w:asciiTheme="minorHAnsi" w:hAnsiTheme="minorHAnsi" w:cstheme="minorHAnsi"/>
          <w:sz w:val="20"/>
          <w:szCs w:val="20"/>
        </w:rPr>
        <w:t>2017</w:t>
      </w:r>
      <w:r w:rsidR="00747B90">
        <w:rPr>
          <w:rFonts w:asciiTheme="minorHAnsi" w:hAnsiTheme="minorHAnsi" w:cstheme="minorHAnsi"/>
          <w:sz w:val="20"/>
          <w:szCs w:val="20"/>
        </w:rPr>
        <w:t xml:space="preserve"> r.  </w:t>
      </w:r>
      <w:r w:rsidRPr="004902A0">
        <w:rPr>
          <w:rFonts w:asciiTheme="minorHAnsi" w:hAnsiTheme="minorHAnsi" w:cstheme="minorHAnsi"/>
          <w:sz w:val="20"/>
          <w:szCs w:val="20"/>
        </w:rPr>
        <w:t xml:space="preserve"> </w:t>
      </w:r>
      <w:r w:rsidR="007676F7" w:rsidRPr="004902A0">
        <w:rPr>
          <w:rFonts w:asciiTheme="minorHAnsi" w:hAnsiTheme="minorHAnsi" w:cstheme="minorHAnsi"/>
          <w:sz w:val="20"/>
          <w:szCs w:val="20"/>
        </w:rPr>
        <w:t>a następnie przekazać zamawiającemu wraz z kompletnym planowaniem radiowym</w:t>
      </w:r>
      <w:r w:rsidRPr="004902A0">
        <w:rPr>
          <w:rFonts w:asciiTheme="minorHAnsi" w:hAnsiTheme="minorHAnsi" w:cstheme="minorHAnsi"/>
          <w:sz w:val="20"/>
          <w:szCs w:val="20"/>
        </w:rPr>
        <w:t xml:space="preserve"> :</w:t>
      </w:r>
    </w:p>
    <w:p w:rsidR="006A6CB4" w:rsidRPr="004902A0" w:rsidRDefault="006A6CB4" w:rsidP="00593B32">
      <w:pPr>
        <w:pStyle w:val="Bezodstpw1"/>
        <w:ind w:left="351"/>
        <w:rPr>
          <w:rFonts w:asciiTheme="minorHAnsi" w:hAnsiTheme="minorHAnsi" w:cstheme="minorHAnsi"/>
          <w:sz w:val="20"/>
          <w:szCs w:val="20"/>
        </w:rPr>
      </w:pPr>
      <w:r w:rsidRPr="004902A0">
        <w:rPr>
          <w:rFonts w:asciiTheme="minorHAnsi" w:hAnsiTheme="minorHAnsi" w:cstheme="minorHAnsi"/>
          <w:sz w:val="20"/>
          <w:szCs w:val="20"/>
        </w:rPr>
        <w:t>- numeryczn</w:t>
      </w:r>
      <w:r w:rsidR="00000D18" w:rsidRPr="004902A0">
        <w:rPr>
          <w:rFonts w:asciiTheme="minorHAnsi" w:hAnsiTheme="minorHAnsi" w:cstheme="minorHAnsi"/>
          <w:sz w:val="20"/>
          <w:szCs w:val="20"/>
        </w:rPr>
        <w:t>y model terenu</w:t>
      </w:r>
      <w:r w:rsidR="00091F85">
        <w:rPr>
          <w:rFonts w:asciiTheme="minorHAnsi" w:hAnsiTheme="minorHAnsi" w:cstheme="minorHAnsi"/>
          <w:sz w:val="20"/>
          <w:szCs w:val="20"/>
        </w:rPr>
        <w:t xml:space="preserve"> dane odnośnie </w:t>
      </w:r>
      <w:r w:rsidR="00B67198" w:rsidRPr="00091F85">
        <w:rPr>
          <w:rFonts w:asciiTheme="minorHAnsi" w:hAnsiTheme="minorHAnsi" w:cstheme="minorHAnsi"/>
          <w:sz w:val="20"/>
          <w:szCs w:val="20"/>
        </w:rPr>
        <w:t>wysokości</w:t>
      </w:r>
      <w:r w:rsidR="00B67198">
        <w:rPr>
          <w:rFonts w:asciiTheme="minorHAnsi" w:hAnsiTheme="minorHAnsi" w:cstheme="minorHAnsi"/>
          <w:sz w:val="20"/>
          <w:szCs w:val="20"/>
        </w:rPr>
        <w:t xml:space="preserve"> poziomu terenu</w:t>
      </w:r>
    </w:p>
    <w:p w:rsidR="00000D18" w:rsidRDefault="00747B90" w:rsidP="00593B32">
      <w:pPr>
        <w:pStyle w:val="Bezodstpw1"/>
        <w:ind w:left="351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warstwa budynków </w:t>
      </w:r>
      <w:r w:rsidR="00091F85">
        <w:rPr>
          <w:rFonts w:asciiTheme="minorHAnsi" w:hAnsiTheme="minorHAnsi" w:cstheme="minorHAnsi"/>
          <w:sz w:val="20"/>
          <w:szCs w:val="20"/>
        </w:rPr>
        <w:t xml:space="preserve">: </w:t>
      </w:r>
      <w:r w:rsidR="00091F85" w:rsidRPr="00091F85">
        <w:rPr>
          <w:rFonts w:asciiTheme="minorHAnsi" w:hAnsiTheme="minorHAnsi" w:cstheme="minorHAnsi"/>
          <w:sz w:val="20"/>
          <w:szCs w:val="20"/>
        </w:rPr>
        <w:t>dane odnośnie wysokości i rozmieszczenia budynków</w:t>
      </w:r>
    </w:p>
    <w:p w:rsidR="00000D18" w:rsidRDefault="00000D18" w:rsidP="00593B32">
      <w:pPr>
        <w:pStyle w:val="Bezodstpw1"/>
        <w:ind w:left="351"/>
        <w:rPr>
          <w:rFonts w:asciiTheme="minorHAnsi" w:hAnsiTheme="minorHAnsi" w:cstheme="minorHAnsi"/>
          <w:sz w:val="20"/>
          <w:szCs w:val="20"/>
        </w:rPr>
      </w:pPr>
      <w:r w:rsidRPr="004902A0">
        <w:rPr>
          <w:rFonts w:asciiTheme="minorHAnsi" w:hAnsiTheme="minorHAnsi" w:cstheme="minorHAnsi"/>
          <w:sz w:val="20"/>
          <w:szCs w:val="20"/>
        </w:rPr>
        <w:t>- wars</w:t>
      </w:r>
      <w:r w:rsidR="00B67198">
        <w:rPr>
          <w:rFonts w:asciiTheme="minorHAnsi" w:hAnsiTheme="minorHAnsi" w:cstheme="minorHAnsi"/>
          <w:sz w:val="20"/>
          <w:szCs w:val="20"/>
        </w:rPr>
        <w:t>t</w:t>
      </w:r>
      <w:r w:rsidRPr="004902A0">
        <w:rPr>
          <w:rFonts w:asciiTheme="minorHAnsi" w:hAnsiTheme="minorHAnsi" w:cstheme="minorHAnsi"/>
          <w:sz w:val="20"/>
          <w:szCs w:val="20"/>
        </w:rPr>
        <w:t>wa graficzna</w:t>
      </w:r>
      <w:r w:rsidR="006F4126">
        <w:rPr>
          <w:rFonts w:asciiTheme="minorHAnsi" w:hAnsiTheme="minorHAnsi" w:cstheme="minorHAnsi"/>
          <w:sz w:val="20"/>
          <w:szCs w:val="20"/>
        </w:rPr>
        <w:t xml:space="preserve"> </w:t>
      </w:r>
      <w:r w:rsidR="00091F85">
        <w:rPr>
          <w:rFonts w:asciiTheme="minorHAnsi" w:hAnsiTheme="minorHAnsi" w:cstheme="minorHAnsi"/>
          <w:sz w:val="20"/>
          <w:szCs w:val="20"/>
        </w:rPr>
        <w:t>: ortofotomapa</w:t>
      </w:r>
    </w:p>
    <w:p w:rsidR="00593B32" w:rsidRDefault="00747B90" w:rsidP="00593B32">
      <w:pPr>
        <w:pStyle w:val="Bezodstpw1"/>
        <w:ind w:left="351"/>
        <w:rPr>
          <w:rFonts w:asciiTheme="minorHAnsi" w:hAnsiTheme="minorHAnsi" w:cstheme="minorHAnsi"/>
          <w:sz w:val="20"/>
          <w:szCs w:val="20"/>
        </w:rPr>
      </w:pPr>
      <w:r w:rsidRPr="00747B90">
        <w:rPr>
          <w:rFonts w:asciiTheme="minorHAnsi" w:hAnsiTheme="minorHAnsi" w:cstheme="minorHAnsi"/>
          <w:sz w:val="20"/>
          <w:szCs w:val="20"/>
        </w:rPr>
        <w:lastRenderedPageBreak/>
        <w:t>- warstwa Clutter w formacie pliku</w:t>
      </w:r>
      <w:r>
        <w:rPr>
          <w:rFonts w:asciiTheme="minorHAnsi" w:hAnsiTheme="minorHAnsi" w:cstheme="minorHAnsi"/>
          <w:sz w:val="20"/>
          <w:szCs w:val="20"/>
        </w:rPr>
        <w:t xml:space="preserve"> zawierającego</w:t>
      </w:r>
      <w:r w:rsidR="00091F85">
        <w:rPr>
          <w:rFonts w:asciiTheme="minorHAnsi" w:hAnsiTheme="minorHAnsi" w:cstheme="minorHAnsi"/>
          <w:sz w:val="20"/>
          <w:szCs w:val="20"/>
        </w:rPr>
        <w:t xml:space="preserve"> dane odnośnie wysokości i rozmieszczenia </w:t>
      </w:r>
      <w:r w:rsidR="00B67198">
        <w:rPr>
          <w:rFonts w:asciiTheme="minorHAnsi" w:hAnsiTheme="minorHAnsi" w:cstheme="minorHAnsi"/>
          <w:sz w:val="20"/>
          <w:szCs w:val="20"/>
        </w:rPr>
        <w:t xml:space="preserve">budynków, </w:t>
      </w:r>
      <w:r w:rsidR="00091F85">
        <w:rPr>
          <w:rFonts w:asciiTheme="minorHAnsi" w:hAnsiTheme="minorHAnsi" w:cstheme="minorHAnsi"/>
          <w:sz w:val="20"/>
          <w:szCs w:val="20"/>
        </w:rPr>
        <w:t>roślinności, oraz parametrów innych obszarów mających wpływ na propa</w:t>
      </w:r>
      <w:r w:rsidR="00107D5E">
        <w:rPr>
          <w:rFonts w:asciiTheme="minorHAnsi" w:hAnsiTheme="minorHAnsi" w:cstheme="minorHAnsi"/>
          <w:sz w:val="20"/>
          <w:szCs w:val="20"/>
        </w:rPr>
        <w:t>g</w:t>
      </w:r>
      <w:r w:rsidR="00091F85">
        <w:rPr>
          <w:rFonts w:asciiTheme="minorHAnsi" w:hAnsiTheme="minorHAnsi" w:cstheme="minorHAnsi"/>
          <w:sz w:val="20"/>
          <w:szCs w:val="20"/>
        </w:rPr>
        <w:t>acje fal radiowych</w:t>
      </w:r>
      <w:r w:rsidR="00B67198">
        <w:rPr>
          <w:rFonts w:asciiTheme="minorHAnsi" w:hAnsiTheme="minorHAnsi" w:cstheme="minorHAnsi"/>
          <w:sz w:val="20"/>
          <w:szCs w:val="20"/>
        </w:rPr>
        <w:t>. Wymagana dokładność odnośnie wysokości to nie więcej jak 10 cm.</w:t>
      </w:r>
    </w:p>
    <w:p w:rsidR="00215953" w:rsidRDefault="00000D18" w:rsidP="00593B32">
      <w:pPr>
        <w:pStyle w:val="Bezodstpw1"/>
        <w:ind w:left="69"/>
        <w:rPr>
          <w:rFonts w:asciiTheme="minorHAnsi" w:hAnsiTheme="minorHAnsi" w:cstheme="minorHAnsi"/>
          <w:bCs/>
          <w:sz w:val="20"/>
          <w:szCs w:val="20"/>
        </w:rPr>
      </w:pPr>
      <w:r w:rsidRPr="004902A0">
        <w:rPr>
          <w:rFonts w:asciiTheme="minorHAnsi" w:hAnsiTheme="minorHAnsi" w:cstheme="minorHAnsi"/>
          <w:bCs/>
          <w:sz w:val="20"/>
          <w:szCs w:val="20"/>
        </w:rPr>
        <w:t>Wymagana rozdzielczość to 1pixel &lt;= 1 m</w:t>
      </w:r>
      <w:r w:rsidR="00215953">
        <w:rPr>
          <w:rFonts w:asciiTheme="minorHAnsi" w:hAnsiTheme="minorHAnsi" w:cstheme="minorHAnsi"/>
          <w:bCs/>
          <w:sz w:val="20"/>
          <w:szCs w:val="20"/>
        </w:rPr>
        <w:t>.</w:t>
      </w:r>
    </w:p>
    <w:p w:rsidR="00133450" w:rsidRPr="00A550DE" w:rsidRDefault="00130EA6" w:rsidP="00733C2B">
      <w:pPr>
        <w:rPr>
          <w:rFonts w:cstheme="minorHAnsi"/>
          <w:bCs/>
          <w:sz w:val="20"/>
          <w:szCs w:val="20"/>
        </w:rPr>
      </w:pPr>
      <w:r w:rsidRPr="00593B32">
        <w:rPr>
          <w:rFonts w:cstheme="minorHAnsi"/>
          <w:bCs/>
          <w:sz w:val="20"/>
          <w:szCs w:val="20"/>
        </w:rPr>
        <w:t>Wraz z planowaniem radiowym należy dostarczyć stacje roboczą o parametrach nie gorszych niż :</w:t>
      </w:r>
      <w:r w:rsidR="00E75C61">
        <w:rPr>
          <w:rFonts w:cstheme="minorHAnsi"/>
          <w:bCs/>
          <w:sz w:val="20"/>
          <w:szCs w:val="20"/>
        </w:rPr>
        <w:br/>
      </w:r>
      <w:r w:rsidRPr="009A233C">
        <w:rPr>
          <w:rFonts w:cs="Tahoma"/>
          <w:sz w:val="20"/>
          <w:szCs w:val="20"/>
        </w:rPr>
        <w:t>-</w:t>
      </w:r>
      <w:r w:rsidRPr="00593B32">
        <w:rPr>
          <w:rFonts w:cstheme="minorHAnsi"/>
          <w:sz w:val="20"/>
          <w:szCs w:val="20"/>
        </w:rPr>
        <w:t xml:space="preserve"> </w:t>
      </w:r>
      <w:r w:rsidR="00091F85" w:rsidRPr="00593B32">
        <w:rPr>
          <w:rFonts w:cstheme="minorHAnsi"/>
          <w:sz w:val="20"/>
          <w:szCs w:val="20"/>
        </w:rPr>
        <w:t xml:space="preserve">komputer typu notebook z ekranem od </w:t>
      </w:r>
      <w:r w:rsidRPr="00593B32">
        <w:rPr>
          <w:rFonts w:cstheme="minorHAnsi"/>
          <w:sz w:val="20"/>
          <w:szCs w:val="20"/>
        </w:rPr>
        <w:t>15 do 16 cali</w:t>
      </w:r>
      <w:r w:rsidR="00091F85" w:rsidRPr="00593B32">
        <w:rPr>
          <w:rFonts w:cstheme="minorHAnsi"/>
          <w:sz w:val="20"/>
          <w:szCs w:val="20"/>
        </w:rPr>
        <w:t xml:space="preserve">; </w:t>
      </w:r>
      <w:r w:rsidRPr="00593B32">
        <w:rPr>
          <w:rFonts w:cstheme="minorHAnsi"/>
          <w:sz w:val="20"/>
          <w:szCs w:val="20"/>
        </w:rPr>
        <w:t>waga do 2.2 kg</w:t>
      </w:r>
      <w:r w:rsidR="00091F85" w:rsidRPr="00593B32">
        <w:rPr>
          <w:rFonts w:cstheme="minorHAnsi"/>
          <w:sz w:val="20"/>
          <w:szCs w:val="20"/>
        </w:rPr>
        <w:t xml:space="preserve">; </w:t>
      </w:r>
      <w:r w:rsidRPr="00593B32">
        <w:rPr>
          <w:rFonts w:cstheme="minorHAnsi"/>
          <w:sz w:val="20"/>
          <w:szCs w:val="20"/>
        </w:rPr>
        <w:t>ekran dotykowy rozdzielczosc min 3000 x 2000</w:t>
      </w:r>
      <w:r w:rsidR="00091F85" w:rsidRPr="00593B32">
        <w:rPr>
          <w:rFonts w:cstheme="minorHAnsi"/>
          <w:sz w:val="20"/>
          <w:szCs w:val="20"/>
        </w:rPr>
        <w:t xml:space="preserve">; </w:t>
      </w:r>
      <w:r w:rsidRPr="00593B32">
        <w:rPr>
          <w:rFonts w:cstheme="minorHAnsi"/>
          <w:sz w:val="20"/>
          <w:szCs w:val="20"/>
        </w:rPr>
        <w:t>pamięć RAM DDR 4 - 32 GB</w:t>
      </w:r>
      <w:r w:rsidR="00091F85" w:rsidRPr="00593B32">
        <w:rPr>
          <w:rFonts w:cstheme="minorHAnsi"/>
          <w:sz w:val="20"/>
          <w:szCs w:val="20"/>
        </w:rPr>
        <w:t xml:space="preserve">; </w:t>
      </w:r>
      <w:r w:rsidRPr="00593B32">
        <w:rPr>
          <w:rFonts w:cstheme="minorHAnsi"/>
          <w:sz w:val="20"/>
          <w:szCs w:val="20"/>
        </w:rPr>
        <w:t>dysk ssd 1 TB</w:t>
      </w:r>
      <w:r w:rsidR="00091F85" w:rsidRPr="00593B32">
        <w:rPr>
          <w:rFonts w:cstheme="minorHAnsi"/>
          <w:sz w:val="20"/>
          <w:szCs w:val="20"/>
        </w:rPr>
        <w:t xml:space="preserve">; </w:t>
      </w:r>
      <w:r w:rsidRPr="00593B32">
        <w:rPr>
          <w:rFonts w:cstheme="minorHAnsi"/>
          <w:sz w:val="20"/>
          <w:szCs w:val="20"/>
        </w:rPr>
        <w:t>wbudo</w:t>
      </w:r>
      <w:r w:rsidR="00091F85" w:rsidRPr="00593B32">
        <w:rPr>
          <w:rFonts w:cstheme="minorHAnsi"/>
          <w:sz w:val="20"/>
          <w:szCs w:val="20"/>
        </w:rPr>
        <w:t xml:space="preserve">wana karta grafiki min 4 GB RAM; </w:t>
      </w:r>
      <w:r w:rsidRPr="00593B32">
        <w:rPr>
          <w:rFonts w:cstheme="minorHAnsi"/>
          <w:sz w:val="20"/>
          <w:szCs w:val="20"/>
        </w:rPr>
        <w:t>2 porty usb 3,0</w:t>
      </w:r>
      <w:r w:rsidR="00091F85" w:rsidRPr="00593B32">
        <w:rPr>
          <w:rFonts w:cstheme="minorHAnsi"/>
          <w:sz w:val="20"/>
          <w:szCs w:val="20"/>
        </w:rPr>
        <w:t xml:space="preserve">; </w:t>
      </w:r>
      <w:r w:rsidRPr="00593B32">
        <w:rPr>
          <w:rFonts w:cstheme="minorHAnsi"/>
          <w:sz w:val="20"/>
          <w:szCs w:val="20"/>
        </w:rPr>
        <w:t>1 port usb-C thunderbolt</w:t>
      </w:r>
      <w:r w:rsidR="00091F85" w:rsidRPr="00593B32">
        <w:rPr>
          <w:rFonts w:cstheme="minorHAnsi"/>
          <w:sz w:val="20"/>
          <w:szCs w:val="20"/>
        </w:rPr>
        <w:t xml:space="preserve">; 1 </w:t>
      </w:r>
      <w:r w:rsidRPr="00593B32">
        <w:rPr>
          <w:rFonts w:cstheme="minorHAnsi"/>
          <w:sz w:val="20"/>
          <w:szCs w:val="20"/>
        </w:rPr>
        <w:t>port HDMI</w:t>
      </w:r>
      <w:r w:rsidR="00091F85" w:rsidRPr="00593B32">
        <w:rPr>
          <w:rFonts w:cstheme="minorHAnsi"/>
          <w:sz w:val="20"/>
          <w:szCs w:val="20"/>
        </w:rPr>
        <w:t xml:space="preserve">; </w:t>
      </w:r>
      <w:r w:rsidRPr="00593B32">
        <w:rPr>
          <w:rFonts w:cstheme="minorHAnsi"/>
          <w:sz w:val="20"/>
          <w:szCs w:val="20"/>
        </w:rPr>
        <w:t>czytnik kart sd</w:t>
      </w:r>
      <w:r w:rsidR="00091F85" w:rsidRPr="00593B32">
        <w:rPr>
          <w:rFonts w:cstheme="minorHAnsi"/>
          <w:sz w:val="20"/>
          <w:szCs w:val="20"/>
        </w:rPr>
        <w:t xml:space="preserve"> z karta 256 GB; </w:t>
      </w:r>
      <w:r w:rsidRPr="00593B32">
        <w:rPr>
          <w:rFonts w:cstheme="minorHAnsi"/>
          <w:sz w:val="20"/>
          <w:szCs w:val="20"/>
        </w:rPr>
        <w:t xml:space="preserve"> kamera hd</w:t>
      </w:r>
      <w:r w:rsidR="00091F85" w:rsidRPr="00593B32">
        <w:rPr>
          <w:rFonts w:cstheme="minorHAnsi"/>
          <w:sz w:val="20"/>
          <w:szCs w:val="20"/>
        </w:rPr>
        <w:t xml:space="preserve">; </w:t>
      </w:r>
      <w:r w:rsidRPr="00593B32">
        <w:rPr>
          <w:rFonts w:cstheme="minorHAnsi"/>
          <w:sz w:val="20"/>
          <w:szCs w:val="20"/>
        </w:rPr>
        <w:t>klawiatura podświetlana</w:t>
      </w:r>
      <w:r w:rsidR="00091F85" w:rsidRPr="00593B32">
        <w:rPr>
          <w:rFonts w:cstheme="minorHAnsi"/>
          <w:sz w:val="20"/>
          <w:szCs w:val="20"/>
        </w:rPr>
        <w:t xml:space="preserve">; </w:t>
      </w:r>
      <w:r w:rsidR="00A65A50" w:rsidRPr="00593B32">
        <w:rPr>
          <w:rFonts w:cstheme="minorHAnsi"/>
          <w:sz w:val="20"/>
          <w:szCs w:val="20"/>
        </w:rPr>
        <w:t>mysz bluetooth z moźliwością ładowania akumulatora poprzez USB</w:t>
      </w:r>
      <w:r w:rsidR="00091F85" w:rsidRPr="00593B32">
        <w:rPr>
          <w:rFonts w:cstheme="minorHAnsi"/>
          <w:sz w:val="20"/>
          <w:szCs w:val="20"/>
        </w:rPr>
        <w:t xml:space="preserve">; </w:t>
      </w:r>
      <w:r w:rsidRPr="00593B32">
        <w:rPr>
          <w:rFonts w:cstheme="minorHAnsi"/>
          <w:sz w:val="20"/>
          <w:szCs w:val="20"/>
        </w:rPr>
        <w:t>karta wifi 802.11 ac</w:t>
      </w:r>
      <w:r w:rsidR="00091F85" w:rsidRPr="00593B32">
        <w:rPr>
          <w:rFonts w:cstheme="minorHAnsi"/>
          <w:sz w:val="20"/>
          <w:szCs w:val="20"/>
        </w:rPr>
        <w:t xml:space="preserve">; </w:t>
      </w:r>
      <w:r w:rsidRPr="00593B32">
        <w:rPr>
          <w:rFonts w:cstheme="minorHAnsi"/>
          <w:sz w:val="20"/>
          <w:szCs w:val="20"/>
        </w:rPr>
        <w:t>bluetooth 4.1</w:t>
      </w:r>
      <w:r w:rsidR="00091F85" w:rsidRPr="00593B32">
        <w:rPr>
          <w:rFonts w:cstheme="minorHAnsi"/>
          <w:sz w:val="20"/>
          <w:szCs w:val="20"/>
        </w:rPr>
        <w:t xml:space="preserve">; </w:t>
      </w:r>
      <w:r w:rsidR="006F4126" w:rsidRPr="00593B32">
        <w:rPr>
          <w:rFonts w:cstheme="minorHAnsi"/>
          <w:sz w:val="20"/>
          <w:szCs w:val="20"/>
        </w:rPr>
        <w:t>stacja dokująca z połączeniem</w:t>
      </w:r>
      <w:r w:rsidRPr="00593B32">
        <w:rPr>
          <w:rFonts w:cstheme="minorHAnsi"/>
          <w:sz w:val="20"/>
          <w:szCs w:val="20"/>
        </w:rPr>
        <w:t xml:space="preserve"> thunderbolt</w:t>
      </w:r>
      <w:r w:rsidR="00A65A50" w:rsidRPr="00593B32">
        <w:rPr>
          <w:rFonts w:cstheme="minorHAnsi"/>
          <w:sz w:val="20"/>
          <w:szCs w:val="20"/>
        </w:rPr>
        <w:t xml:space="preserve"> umożliwiająca podłączenie 2 monitorów zewnętrznych</w:t>
      </w:r>
      <w:r w:rsidR="00091F85" w:rsidRPr="00593B32">
        <w:rPr>
          <w:rFonts w:cstheme="minorHAnsi"/>
          <w:sz w:val="20"/>
          <w:szCs w:val="20"/>
        </w:rPr>
        <w:t xml:space="preserve">; 2 x monitor uhd 30 cali + ramie; </w:t>
      </w:r>
      <w:r w:rsidR="009A233C" w:rsidRPr="00593B32">
        <w:rPr>
          <w:rFonts w:cstheme="minorHAnsi"/>
          <w:sz w:val="20"/>
          <w:szCs w:val="20"/>
        </w:rPr>
        <w:t>dedykowana torba lub plecak;</w:t>
      </w:r>
      <w:r w:rsidR="00215953">
        <w:rPr>
          <w:rFonts w:cstheme="minorHAnsi"/>
          <w:sz w:val="20"/>
          <w:szCs w:val="20"/>
        </w:rPr>
        <w:br/>
      </w:r>
      <w:r w:rsidR="009A233C" w:rsidRPr="00593B32">
        <w:rPr>
          <w:rFonts w:cstheme="minorHAnsi"/>
          <w:sz w:val="20"/>
          <w:szCs w:val="20"/>
        </w:rPr>
        <w:t>- system operacyjny Windows 10 Profesional lub równoważny – rozumiany jako właściwy pod względem funkcjonalnym oraz obsługi interfejsu użytkownika zamiennik umożliwiający zgodne z przeznaczeniem użytkowanie komputera w systemie narad webowych oraz sieci teleinformatycznej  zamawiającego. Posiadający: graficzny interfejs użytkownika, darmową aktualizację w języku polskim i możliwość dokonywania poprawek systemu z podanej strony www przez Internet oraz przez centralny system zdalnej aktualizacji. Dostarczone oprogramowanie musi być zainstalowane i aktywowane;</w:t>
      </w:r>
      <w:r w:rsidR="00215953">
        <w:rPr>
          <w:rFonts w:cstheme="minorHAnsi"/>
          <w:sz w:val="20"/>
          <w:szCs w:val="20"/>
        </w:rPr>
        <w:br/>
      </w:r>
      <w:r w:rsidR="009A233C" w:rsidRPr="00593B32">
        <w:rPr>
          <w:rFonts w:cstheme="minorHAnsi"/>
          <w:sz w:val="20"/>
          <w:szCs w:val="20"/>
        </w:rPr>
        <w:t>- Oprogramowanie MS Office 2016 Professional - lub równoważny – rozumiany jako właściwy pod względem funkcjonalnym oraz obsługi interfejsu użytkownika zamiennik umożliwiający zgodne z przeznaczeniem użytkowanie komputera w sieci teleinformatycznej zamawiającego.</w:t>
      </w:r>
      <w:r w:rsidR="00215953">
        <w:rPr>
          <w:rFonts w:cstheme="minorHAnsi"/>
          <w:sz w:val="20"/>
          <w:szCs w:val="20"/>
        </w:rPr>
        <w:br/>
      </w:r>
      <w:r w:rsidRPr="00593B32">
        <w:rPr>
          <w:rFonts w:cstheme="minorHAnsi"/>
          <w:sz w:val="20"/>
          <w:szCs w:val="20"/>
        </w:rPr>
        <w:t>- modem lte</w:t>
      </w:r>
      <w:r w:rsidR="00B546AF" w:rsidRPr="00593B32">
        <w:rPr>
          <w:rFonts w:cstheme="minorHAnsi"/>
          <w:sz w:val="20"/>
          <w:szCs w:val="20"/>
        </w:rPr>
        <w:t xml:space="preserve"> o parametrach</w:t>
      </w:r>
      <w:r w:rsidR="00441D71" w:rsidRPr="00593B32">
        <w:rPr>
          <w:rFonts w:cstheme="minorHAnsi"/>
          <w:sz w:val="20"/>
          <w:szCs w:val="20"/>
        </w:rPr>
        <w:t xml:space="preserve"> nie gorszych niż : </w:t>
      </w:r>
      <w:r w:rsidR="00441D71" w:rsidRPr="00593B32">
        <w:rPr>
          <w:rStyle w:val="Pogrubienie"/>
          <w:rFonts w:cstheme="minorHAnsi"/>
          <w:b w:val="0"/>
          <w:sz w:val="20"/>
          <w:szCs w:val="20"/>
        </w:rPr>
        <w:t>(ekran dotykowy pojemn</w:t>
      </w:r>
      <w:r w:rsidR="00A550DE">
        <w:rPr>
          <w:rStyle w:val="Pogrubienie"/>
          <w:rFonts w:cstheme="minorHAnsi"/>
          <w:b w:val="0"/>
          <w:sz w:val="20"/>
          <w:szCs w:val="20"/>
        </w:rPr>
        <w:t>ościowy o przekątnej minimum 5,7</w:t>
      </w:r>
      <w:r w:rsidR="00441D71" w:rsidRPr="00593B32">
        <w:rPr>
          <w:rStyle w:val="Pogrubienie"/>
          <w:rFonts w:cstheme="minorHAnsi"/>
          <w:b w:val="0"/>
          <w:sz w:val="20"/>
          <w:szCs w:val="20"/>
        </w:rPr>
        <w:t xml:space="preserve"> cala ( gęstoś</w:t>
      </w:r>
      <w:r w:rsidR="00A550DE">
        <w:rPr>
          <w:rStyle w:val="Pogrubienie"/>
          <w:rFonts w:cstheme="minorHAnsi"/>
          <w:b w:val="0"/>
          <w:sz w:val="20"/>
          <w:szCs w:val="20"/>
        </w:rPr>
        <w:t>ci pixeli  nie mniejszej niż 500</w:t>
      </w:r>
      <w:r w:rsidR="00441D71" w:rsidRPr="00593B32">
        <w:rPr>
          <w:rStyle w:val="Pogrubienie"/>
          <w:rFonts w:cstheme="minorHAnsi"/>
          <w:b w:val="0"/>
          <w:sz w:val="20"/>
          <w:szCs w:val="20"/>
        </w:rPr>
        <w:t xml:space="preserve"> ppi (pixel per inch); Procesor : 8-rdzeniowy ; pamięć RAM 4</w:t>
      </w:r>
      <w:r w:rsidR="00A550DE">
        <w:rPr>
          <w:rStyle w:val="Pogrubienie"/>
          <w:rFonts w:cstheme="minorHAnsi"/>
          <w:b w:val="0"/>
          <w:sz w:val="20"/>
          <w:szCs w:val="20"/>
        </w:rPr>
        <w:t>GB; Pamięć wewnętrzna minimum 64</w:t>
      </w:r>
      <w:r w:rsidR="00441D71" w:rsidRPr="00593B32">
        <w:rPr>
          <w:rStyle w:val="Pogrubienie"/>
          <w:rFonts w:cstheme="minorHAnsi"/>
          <w:b w:val="0"/>
          <w:sz w:val="20"/>
          <w:szCs w:val="20"/>
        </w:rPr>
        <w:t xml:space="preserve"> GB  ; Wbudowana kamera główna minimum 12 Mpix ; Wbudowana Kamera Przednia 5 mpix  ; Wbudowany moduł WI-FI 802.11 802.11 a/ac/b/g/n</w:t>
      </w:r>
      <w:r w:rsidR="00FD6AA1">
        <w:rPr>
          <w:rStyle w:val="Pogrubienie"/>
          <w:rFonts w:cstheme="minorHAnsi"/>
          <w:b w:val="0"/>
          <w:sz w:val="20"/>
          <w:szCs w:val="20"/>
        </w:rPr>
        <w:t xml:space="preserve"> ; Wbudowany moduł Bluetooth 4.2</w:t>
      </w:r>
      <w:r w:rsidR="00441D71" w:rsidRPr="00593B32">
        <w:rPr>
          <w:rStyle w:val="Pogrubienie"/>
          <w:rFonts w:cstheme="minorHAnsi"/>
          <w:b w:val="0"/>
          <w:sz w:val="20"/>
          <w:szCs w:val="20"/>
        </w:rPr>
        <w:t>; Wbudowany moduł GPS ; Wbudowana</w:t>
      </w:r>
      <w:r w:rsidR="00A550DE">
        <w:rPr>
          <w:rStyle w:val="Pogrubienie"/>
          <w:rFonts w:cstheme="minorHAnsi"/>
          <w:b w:val="0"/>
          <w:sz w:val="20"/>
          <w:szCs w:val="20"/>
        </w:rPr>
        <w:t xml:space="preserve"> bateria o pojemności minimum 33</w:t>
      </w:r>
      <w:r w:rsidR="00441D71" w:rsidRPr="00593B32">
        <w:rPr>
          <w:rStyle w:val="Pogrubienie"/>
          <w:rFonts w:cstheme="minorHAnsi"/>
          <w:b w:val="0"/>
          <w:sz w:val="20"/>
          <w:szCs w:val="20"/>
        </w:rPr>
        <w:t>00 mAh</w:t>
      </w:r>
      <w:r w:rsidR="00A550DE">
        <w:rPr>
          <w:rStyle w:val="Pogrubienie"/>
          <w:rFonts w:cstheme="minorHAnsi"/>
          <w:b w:val="0"/>
          <w:sz w:val="20"/>
          <w:szCs w:val="20"/>
        </w:rPr>
        <w:t>, obudowa IP 68</w:t>
      </w:r>
      <w:r w:rsidR="00441D71" w:rsidRPr="00593B32">
        <w:rPr>
          <w:rStyle w:val="Pogrubienie"/>
          <w:rFonts w:cstheme="minorHAnsi"/>
          <w:b w:val="0"/>
          <w:sz w:val="20"/>
          <w:szCs w:val="20"/>
        </w:rPr>
        <w:t>)</w:t>
      </w:r>
      <w:r w:rsidR="00215953">
        <w:rPr>
          <w:rStyle w:val="Pogrubienie"/>
          <w:rFonts w:cstheme="minorHAnsi"/>
          <w:b w:val="0"/>
          <w:sz w:val="20"/>
          <w:szCs w:val="20"/>
        </w:rPr>
        <w:br/>
      </w:r>
      <w:r w:rsidR="00593B32" w:rsidRPr="00593B32">
        <w:rPr>
          <w:rStyle w:val="Pogrubienie"/>
          <w:rFonts w:cstheme="minorHAnsi"/>
          <w:b w:val="0"/>
          <w:sz w:val="20"/>
          <w:szCs w:val="20"/>
        </w:rPr>
        <w:t xml:space="preserve">- </w:t>
      </w:r>
      <w:r w:rsidR="00133450" w:rsidRPr="00593B32">
        <w:rPr>
          <w:rFonts w:cstheme="minorHAnsi"/>
          <w:sz w:val="20"/>
          <w:szCs w:val="20"/>
        </w:rPr>
        <w:t>Macierz dyskowa o parametrach nie gorszych niż :</w:t>
      </w:r>
      <w:r w:rsidR="00593B32" w:rsidRPr="00593B32">
        <w:rPr>
          <w:rFonts w:cstheme="minorHAnsi"/>
          <w:sz w:val="20"/>
          <w:szCs w:val="20"/>
        </w:rPr>
        <w:t xml:space="preserve"> </w:t>
      </w:r>
      <w:r w:rsidR="00A65A50" w:rsidRPr="00593B32">
        <w:rPr>
          <w:rFonts w:cstheme="minorHAnsi"/>
          <w:sz w:val="20"/>
          <w:szCs w:val="20"/>
        </w:rPr>
        <w:t xml:space="preserve">Obudowa typ rack max 2U; zasilanie redundantne minimum 2 zasilacze; 32 GB pamięci RAM; 2 dyski cache ssd minimum 500 GB każdy; </w:t>
      </w:r>
      <w:r w:rsidR="00095225" w:rsidRPr="00593B32">
        <w:rPr>
          <w:rFonts w:cstheme="minorHAnsi"/>
          <w:sz w:val="20"/>
          <w:szCs w:val="20"/>
        </w:rPr>
        <w:t>12 dysków enterprise 8</w:t>
      </w:r>
      <w:r w:rsidR="00A65A50" w:rsidRPr="00593B32">
        <w:rPr>
          <w:rFonts w:cstheme="minorHAnsi"/>
          <w:sz w:val="20"/>
          <w:szCs w:val="20"/>
        </w:rPr>
        <w:t>TB</w:t>
      </w:r>
      <w:r w:rsidR="00095225" w:rsidRPr="00593B32">
        <w:rPr>
          <w:rFonts w:cstheme="minorHAnsi"/>
          <w:sz w:val="20"/>
          <w:szCs w:val="20"/>
        </w:rPr>
        <w:t xml:space="preserve"> SAS 12 GB/s</w:t>
      </w:r>
      <w:r w:rsidR="00A65A50" w:rsidRPr="00593B32">
        <w:rPr>
          <w:rFonts w:cstheme="minorHAnsi"/>
          <w:sz w:val="20"/>
          <w:szCs w:val="20"/>
        </w:rPr>
        <w:t xml:space="preserve"> każdy; porty sieciowe 2x10 GBE SFP+ z wkładkami i kablami o dł</w:t>
      </w:r>
      <w:r w:rsidR="00095225" w:rsidRPr="00593B32">
        <w:rPr>
          <w:rFonts w:cstheme="minorHAnsi"/>
          <w:sz w:val="20"/>
          <w:szCs w:val="20"/>
        </w:rPr>
        <w:t>.</w:t>
      </w:r>
      <w:r w:rsidR="00A65A50" w:rsidRPr="00593B32">
        <w:rPr>
          <w:rFonts w:cstheme="minorHAnsi"/>
          <w:sz w:val="20"/>
          <w:szCs w:val="20"/>
        </w:rPr>
        <w:t xml:space="preserve"> min 5 m zakończonymi wtykiem sfp+, 2 porty 1GBE RJ45; zarządzanie przez www w języku polskim, wbudowany serwer CIFS,NAS,FTP;</w:t>
      </w:r>
    </w:p>
    <w:p w:rsidR="00091F85" w:rsidRPr="009A4B71" w:rsidRDefault="00107D5E" w:rsidP="00130EA6">
      <w:pPr>
        <w:pStyle w:val="Bezodstpw1"/>
        <w:rPr>
          <w:rFonts w:asciiTheme="minorHAnsi" w:hAnsiTheme="minorHAnsi" w:cstheme="minorHAnsi"/>
          <w:b/>
          <w:sz w:val="20"/>
          <w:szCs w:val="20"/>
        </w:rPr>
      </w:pPr>
      <w:r w:rsidRPr="009A4B71">
        <w:rPr>
          <w:rFonts w:asciiTheme="minorHAnsi" w:hAnsiTheme="minorHAnsi" w:cstheme="minorHAnsi"/>
          <w:b/>
          <w:sz w:val="20"/>
          <w:szCs w:val="20"/>
        </w:rPr>
        <w:t xml:space="preserve">- Optymalizacja sieci </w:t>
      </w:r>
    </w:p>
    <w:p w:rsidR="00107D5E" w:rsidRPr="00107D5E" w:rsidRDefault="00107D5E" w:rsidP="00107D5E">
      <w:pPr>
        <w:pStyle w:val="Bezodstpw1"/>
        <w:rPr>
          <w:rFonts w:asciiTheme="minorHAnsi" w:hAnsiTheme="minorHAnsi" w:cstheme="minorHAnsi"/>
          <w:sz w:val="20"/>
          <w:szCs w:val="20"/>
        </w:rPr>
      </w:pPr>
      <w:r w:rsidRPr="00107D5E">
        <w:rPr>
          <w:rFonts w:asciiTheme="minorHAnsi" w:hAnsiTheme="minorHAnsi" w:cstheme="minorHAnsi"/>
          <w:sz w:val="20"/>
          <w:szCs w:val="20"/>
        </w:rPr>
        <w:t xml:space="preserve">W uzgodnieniu z Biurem Obsługi informatycznej i Telekomunikacyjnej </w:t>
      </w:r>
      <w:r w:rsidR="00733C2B">
        <w:rPr>
          <w:rFonts w:asciiTheme="minorHAnsi" w:hAnsiTheme="minorHAnsi" w:cstheme="minorHAnsi"/>
          <w:sz w:val="20"/>
          <w:szCs w:val="20"/>
        </w:rPr>
        <w:t xml:space="preserve">Urzędu Miasta Rzeszowa </w:t>
      </w:r>
      <w:r w:rsidRPr="00107D5E">
        <w:rPr>
          <w:rFonts w:asciiTheme="minorHAnsi" w:hAnsiTheme="minorHAnsi" w:cstheme="minorHAnsi"/>
          <w:sz w:val="20"/>
          <w:szCs w:val="20"/>
        </w:rPr>
        <w:t>należy wykonać projekt optymalizacji sieci radiowej uwzględniający :</w:t>
      </w:r>
    </w:p>
    <w:p w:rsidR="00107D5E" w:rsidRPr="00107D5E" w:rsidRDefault="00107D5E" w:rsidP="00107D5E">
      <w:pPr>
        <w:pStyle w:val="Bezodstpw1"/>
        <w:ind w:left="708"/>
        <w:rPr>
          <w:rFonts w:asciiTheme="minorHAnsi" w:hAnsiTheme="minorHAnsi" w:cstheme="minorHAnsi"/>
          <w:sz w:val="20"/>
          <w:szCs w:val="20"/>
        </w:rPr>
      </w:pPr>
      <w:r w:rsidRPr="00107D5E">
        <w:rPr>
          <w:rFonts w:asciiTheme="minorHAnsi" w:hAnsiTheme="minorHAnsi" w:cstheme="minorHAnsi"/>
          <w:sz w:val="20"/>
          <w:szCs w:val="20"/>
        </w:rPr>
        <w:t>- zwiększenie wydajności</w:t>
      </w:r>
      <w:r>
        <w:rPr>
          <w:rFonts w:asciiTheme="minorHAnsi" w:hAnsiTheme="minorHAnsi" w:cstheme="minorHAnsi"/>
          <w:sz w:val="20"/>
          <w:szCs w:val="20"/>
        </w:rPr>
        <w:t xml:space="preserve"> sieci,</w:t>
      </w:r>
    </w:p>
    <w:p w:rsidR="00107D5E" w:rsidRPr="00107D5E" w:rsidRDefault="00107D5E" w:rsidP="00107D5E">
      <w:pPr>
        <w:pStyle w:val="Bezodstpw1"/>
        <w:ind w:left="708"/>
        <w:rPr>
          <w:rFonts w:asciiTheme="minorHAnsi" w:hAnsiTheme="minorHAnsi" w:cstheme="minorHAnsi"/>
          <w:sz w:val="20"/>
          <w:szCs w:val="20"/>
        </w:rPr>
      </w:pPr>
      <w:r w:rsidRPr="00107D5E">
        <w:rPr>
          <w:rFonts w:asciiTheme="minorHAnsi" w:hAnsiTheme="minorHAnsi" w:cstheme="minorHAnsi"/>
          <w:sz w:val="20"/>
          <w:szCs w:val="20"/>
        </w:rPr>
        <w:t xml:space="preserve">- zwiększenie niezawodności </w:t>
      </w:r>
      <w:r>
        <w:rPr>
          <w:rFonts w:asciiTheme="minorHAnsi" w:hAnsiTheme="minorHAnsi" w:cstheme="minorHAnsi"/>
          <w:sz w:val="20"/>
          <w:szCs w:val="20"/>
        </w:rPr>
        <w:t>sieci,</w:t>
      </w:r>
    </w:p>
    <w:p w:rsidR="00107D5E" w:rsidRPr="00107D5E" w:rsidRDefault="00107D5E" w:rsidP="00107D5E">
      <w:pPr>
        <w:pStyle w:val="Bezodstpw1"/>
        <w:ind w:left="708"/>
        <w:rPr>
          <w:rFonts w:asciiTheme="minorHAnsi" w:hAnsiTheme="minorHAnsi" w:cstheme="minorHAnsi"/>
          <w:sz w:val="20"/>
          <w:szCs w:val="20"/>
        </w:rPr>
      </w:pPr>
      <w:r w:rsidRPr="00107D5E">
        <w:rPr>
          <w:rFonts w:asciiTheme="minorHAnsi" w:hAnsiTheme="minorHAnsi" w:cstheme="minorHAnsi"/>
          <w:sz w:val="20"/>
          <w:szCs w:val="20"/>
        </w:rPr>
        <w:t>- dobór dystrybucji częstotliwości pod kątem jak najmniejszych interferencji</w:t>
      </w:r>
      <w:r>
        <w:rPr>
          <w:rFonts w:asciiTheme="minorHAnsi" w:hAnsiTheme="minorHAnsi" w:cstheme="minorHAnsi"/>
          <w:sz w:val="20"/>
          <w:szCs w:val="20"/>
        </w:rPr>
        <w:t>,</w:t>
      </w:r>
    </w:p>
    <w:p w:rsidR="00107D5E" w:rsidRPr="00107D5E" w:rsidRDefault="00107D5E" w:rsidP="00107D5E">
      <w:pPr>
        <w:pStyle w:val="Bezodstpw1"/>
        <w:ind w:left="708"/>
        <w:rPr>
          <w:rFonts w:asciiTheme="minorHAnsi" w:hAnsiTheme="minorHAnsi" w:cstheme="minorHAnsi"/>
          <w:sz w:val="20"/>
          <w:szCs w:val="20"/>
        </w:rPr>
      </w:pPr>
      <w:r w:rsidRPr="00107D5E">
        <w:rPr>
          <w:rFonts w:asciiTheme="minorHAnsi" w:hAnsiTheme="minorHAnsi" w:cstheme="minorHAnsi"/>
          <w:sz w:val="20"/>
          <w:szCs w:val="20"/>
        </w:rPr>
        <w:t>- dobór ustawień anten (moc, pochylenie, azymut)</w:t>
      </w:r>
    </w:p>
    <w:p w:rsidR="00107D5E" w:rsidRPr="00107D5E" w:rsidRDefault="00107D5E" w:rsidP="00107D5E">
      <w:pPr>
        <w:pStyle w:val="Bezodstpw1"/>
        <w:ind w:left="708"/>
        <w:rPr>
          <w:rFonts w:asciiTheme="minorHAnsi" w:hAnsiTheme="minorHAnsi" w:cstheme="minorHAnsi"/>
          <w:sz w:val="20"/>
          <w:szCs w:val="20"/>
        </w:rPr>
      </w:pPr>
      <w:r w:rsidRPr="00107D5E">
        <w:rPr>
          <w:rFonts w:asciiTheme="minorHAnsi" w:hAnsiTheme="minorHAnsi" w:cstheme="minorHAnsi"/>
          <w:sz w:val="20"/>
          <w:szCs w:val="20"/>
        </w:rPr>
        <w:t>- zmniejszenie kosztów dzierżawy częstotliwości radiowych</w:t>
      </w:r>
      <w:r>
        <w:rPr>
          <w:rFonts w:asciiTheme="minorHAnsi" w:hAnsiTheme="minorHAnsi" w:cstheme="minorHAnsi"/>
          <w:sz w:val="20"/>
          <w:szCs w:val="20"/>
        </w:rPr>
        <w:t>.</w:t>
      </w:r>
    </w:p>
    <w:p w:rsidR="00091F85" w:rsidRDefault="00091F85" w:rsidP="00130EA6">
      <w:pPr>
        <w:pStyle w:val="Bezodstpw1"/>
      </w:pPr>
    </w:p>
    <w:p w:rsidR="009A4B71" w:rsidRDefault="009A4B71" w:rsidP="00130EA6">
      <w:pPr>
        <w:pStyle w:val="Bezodstpw1"/>
      </w:pPr>
      <w:r>
        <w:t>Wykonawca w ramach projektu radiowego przygotuje wnioski do Urzędu komunikacji Elektronicznej dotyczące wymaganych pozwoleń radiowych.</w:t>
      </w:r>
    </w:p>
    <w:p w:rsidR="009A4B71" w:rsidRDefault="009A4B71" w:rsidP="00130EA6">
      <w:pPr>
        <w:pStyle w:val="Bezodstpw1"/>
      </w:pPr>
    </w:p>
    <w:p w:rsidR="009A4B71" w:rsidRDefault="009A4B71" w:rsidP="00130EA6">
      <w:pPr>
        <w:pStyle w:val="Bezodstpw1"/>
      </w:pPr>
    </w:p>
    <w:p w:rsidR="00614AF9" w:rsidRPr="00130EA6" w:rsidRDefault="00614AF9" w:rsidP="00130EA6">
      <w:pPr>
        <w:pStyle w:val="Bezodstpw1"/>
      </w:pPr>
    </w:p>
    <w:p w:rsidR="00614AF9" w:rsidRPr="00215953" w:rsidRDefault="00614AF9" w:rsidP="00E20187">
      <w:pPr>
        <w:pStyle w:val="Mjstyl"/>
        <w:rPr>
          <w:b/>
        </w:rPr>
      </w:pPr>
      <w:r w:rsidRPr="00215953">
        <w:rPr>
          <w:b/>
        </w:rPr>
        <w:t>Specyfikacja Dostaw</w:t>
      </w:r>
    </w:p>
    <w:p w:rsidR="00E20187" w:rsidRDefault="00E20187" w:rsidP="00E20187">
      <w:pPr>
        <w:pStyle w:val="Mjstyl"/>
        <w:numPr>
          <w:ilvl w:val="1"/>
          <w:numId w:val="17"/>
        </w:numPr>
        <w:rPr>
          <w:b/>
        </w:rPr>
      </w:pPr>
      <w:r w:rsidRPr="00215953">
        <w:rPr>
          <w:b/>
        </w:rPr>
        <w:t>System LMDS</w:t>
      </w:r>
    </w:p>
    <w:p w:rsidR="00E20187" w:rsidRPr="00215953" w:rsidRDefault="00E20187" w:rsidP="00E20187">
      <w:pPr>
        <w:pStyle w:val="Mjstyl"/>
        <w:numPr>
          <w:ilvl w:val="2"/>
          <w:numId w:val="17"/>
        </w:numPr>
        <w:rPr>
          <w:b/>
        </w:rPr>
      </w:pPr>
      <w:r w:rsidRPr="00215953">
        <w:rPr>
          <w:b/>
        </w:rPr>
        <w:t>Stacj</w:t>
      </w:r>
      <w:r w:rsidR="00A86E35">
        <w:rPr>
          <w:b/>
        </w:rPr>
        <w:t>a</w:t>
      </w:r>
      <w:r w:rsidRPr="00215953">
        <w:rPr>
          <w:b/>
        </w:rPr>
        <w:t xml:space="preserve"> Bazo</w:t>
      </w:r>
      <w:r w:rsidR="006F5A82">
        <w:rPr>
          <w:b/>
        </w:rPr>
        <w:t>wa</w:t>
      </w:r>
      <w:r w:rsidRPr="00215953">
        <w:rPr>
          <w:b/>
        </w:rPr>
        <w:t xml:space="preserve"> LMDS </w:t>
      </w:r>
      <w:r w:rsidR="00932B93">
        <w:rPr>
          <w:b/>
        </w:rPr>
        <w:t xml:space="preserve">- </w:t>
      </w:r>
      <w:r w:rsidR="00A86E35">
        <w:rPr>
          <w:b/>
        </w:rPr>
        <w:t>19</w:t>
      </w:r>
      <w:r w:rsidR="000A33E4">
        <w:rPr>
          <w:b/>
        </w:rPr>
        <w:t xml:space="preserve"> sztuk </w:t>
      </w:r>
    </w:p>
    <w:p w:rsidR="00A86E35" w:rsidRDefault="00A86E35" w:rsidP="006F5A82">
      <w:pPr>
        <w:pStyle w:val="Mjstyl"/>
        <w:numPr>
          <w:ilvl w:val="0"/>
          <w:numId w:val="0"/>
        </w:numPr>
        <w:ind w:left="720" w:hanging="12"/>
      </w:pPr>
      <w:r>
        <w:t>Należy dostarczyć 19 kompletnych stacji bazowych systemu LMDS wraz oprogramowaniem do kompleksowego zarządzania dostarczonym system</w:t>
      </w:r>
      <w:r w:rsidR="006F5A82">
        <w:t xml:space="preserve"> LMDS </w:t>
      </w:r>
      <w:r>
        <w:t>zgodnie z wytycznymi  FCAPS wg ITU-T</w:t>
      </w:r>
    </w:p>
    <w:p w:rsidR="00A86E35" w:rsidRDefault="00A86E35" w:rsidP="006F5A82">
      <w:pPr>
        <w:spacing w:after="0" w:line="240" w:lineRule="auto"/>
        <w:ind w:left="708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Każda stacja bazowa musi składać się przynajmniej z 4- rech sektorów z antenami 90 stopn</w:t>
      </w:r>
      <w:r w:rsidR="006F5A82">
        <w:rPr>
          <w:rFonts w:cstheme="minorHAnsi"/>
          <w:sz w:val="20"/>
          <w:szCs w:val="20"/>
        </w:rPr>
        <w:t>i</w:t>
      </w:r>
      <w:r>
        <w:rPr>
          <w:rFonts w:cstheme="minorHAnsi"/>
          <w:sz w:val="20"/>
          <w:szCs w:val="20"/>
        </w:rPr>
        <w:t xml:space="preserve"> oraz kontrolera stacji bazowej </w:t>
      </w:r>
      <w:r w:rsidR="006F5A82">
        <w:rPr>
          <w:rFonts w:cstheme="minorHAnsi"/>
          <w:sz w:val="20"/>
          <w:szCs w:val="20"/>
        </w:rPr>
        <w:t xml:space="preserve">i posiadać </w:t>
      </w:r>
      <w:r>
        <w:rPr>
          <w:rFonts w:cstheme="minorHAnsi"/>
          <w:sz w:val="20"/>
          <w:szCs w:val="20"/>
        </w:rPr>
        <w:t xml:space="preserve">parametry nie gorsze niż : </w:t>
      </w:r>
    </w:p>
    <w:p w:rsidR="00A86E35" w:rsidRDefault="00A86E35" w:rsidP="00A86E35">
      <w:pPr>
        <w:spacing w:after="0" w:line="240" w:lineRule="auto"/>
        <w:rPr>
          <w:rFonts w:cstheme="minorHAnsi"/>
          <w:sz w:val="20"/>
          <w:szCs w:val="20"/>
        </w:rPr>
      </w:pPr>
    </w:p>
    <w:p w:rsidR="00A86E35" w:rsidRDefault="00A86E35" w:rsidP="006F5A82">
      <w:pPr>
        <w:spacing w:after="0" w:line="240" w:lineRule="auto"/>
        <w:ind w:firstLine="708"/>
        <w:rPr>
          <w:rFonts w:cstheme="minorHAnsi"/>
          <w:b/>
          <w:sz w:val="20"/>
          <w:szCs w:val="20"/>
        </w:rPr>
      </w:pPr>
      <w:r w:rsidRPr="006F5A82">
        <w:rPr>
          <w:rFonts w:cstheme="minorHAnsi"/>
          <w:b/>
          <w:sz w:val="20"/>
          <w:szCs w:val="20"/>
        </w:rPr>
        <w:lastRenderedPageBreak/>
        <w:t>Sektory stacji bazowej o parametrach nie gorsz</w:t>
      </w:r>
      <w:r w:rsidR="006F5A82" w:rsidRPr="006F5A82">
        <w:rPr>
          <w:rFonts w:cstheme="minorHAnsi"/>
          <w:b/>
          <w:sz w:val="20"/>
          <w:szCs w:val="20"/>
        </w:rPr>
        <w:t>ych</w:t>
      </w:r>
      <w:r w:rsidRPr="006F5A82">
        <w:rPr>
          <w:rFonts w:cstheme="minorHAnsi"/>
          <w:b/>
          <w:sz w:val="20"/>
          <w:szCs w:val="20"/>
        </w:rPr>
        <w:t xml:space="preserve"> niż ::</w:t>
      </w:r>
    </w:p>
    <w:p w:rsidR="006F5A82" w:rsidRPr="006F5A82" w:rsidRDefault="006F5A82" w:rsidP="006F5A82">
      <w:pPr>
        <w:spacing w:after="0" w:line="240" w:lineRule="auto"/>
        <w:ind w:firstLine="708"/>
        <w:rPr>
          <w:rFonts w:cstheme="minorHAnsi"/>
          <w:b/>
          <w:sz w:val="20"/>
          <w:szCs w:val="20"/>
        </w:rPr>
      </w:pPr>
    </w:p>
    <w:p w:rsidR="007676F7" w:rsidRPr="00033972" w:rsidRDefault="007676F7" w:rsidP="00033972">
      <w:pPr>
        <w:numPr>
          <w:ilvl w:val="0"/>
          <w:numId w:val="26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cstheme="minorHAnsi"/>
          <w:sz w:val="20"/>
          <w:szCs w:val="20"/>
        </w:rPr>
      </w:pPr>
      <w:r w:rsidRPr="00033972">
        <w:rPr>
          <w:rFonts w:cstheme="minorHAnsi"/>
          <w:sz w:val="20"/>
          <w:szCs w:val="20"/>
        </w:rPr>
        <w:t>Zgodność ze specyfikacją ITU-R F.748-4 Annex 1 &amp; CEPT ERC 13.02E</w:t>
      </w:r>
    </w:p>
    <w:p w:rsidR="007676F7" w:rsidRPr="00033972" w:rsidRDefault="007676F7" w:rsidP="00033972">
      <w:pPr>
        <w:numPr>
          <w:ilvl w:val="0"/>
          <w:numId w:val="26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cstheme="minorHAnsi"/>
          <w:sz w:val="20"/>
          <w:szCs w:val="20"/>
        </w:rPr>
      </w:pPr>
      <w:r w:rsidRPr="00033972">
        <w:rPr>
          <w:rFonts w:cstheme="minorHAnsi"/>
          <w:sz w:val="20"/>
          <w:szCs w:val="20"/>
        </w:rPr>
        <w:t>Praca w Paśmie 24.549 – 25.445GHz / 25.557 – 26.453GHz</w:t>
      </w:r>
    </w:p>
    <w:p w:rsidR="007676F7" w:rsidRPr="00033972" w:rsidRDefault="007676F7" w:rsidP="00033972">
      <w:pPr>
        <w:numPr>
          <w:ilvl w:val="0"/>
          <w:numId w:val="26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cstheme="minorHAnsi"/>
          <w:sz w:val="20"/>
          <w:szCs w:val="20"/>
        </w:rPr>
      </w:pPr>
      <w:r w:rsidRPr="00033972">
        <w:rPr>
          <w:rFonts w:cstheme="minorHAnsi"/>
          <w:sz w:val="20"/>
          <w:szCs w:val="20"/>
        </w:rPr>
        <w:t>Praca w kanałach o szerokości 14,28,56  MHz</w:t>
      </w:r>
    </w:p>
    <w:p w:rsidR="007676F7" w:rsidRPr="00033972" w:rsidRDefault="007676F7" w:rsidP="00033972">
      <w:pPr>
        <w:numPr>
          <w:ilvl w:val="0"/>
          <w:numId w:val="26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cstheme="minorHAnsi"/>
          <w:sz w:val="20"/>
          <w:szCs w:val="20"/>
        </w:rPr>
      </w:pPr>
      <w:r w:rsidRPr="00033972">
        <w:rPr>
          <w:rFonts w:cstheme="minorHAnsi"/>
          <w:sz w:val="20"/>
          <w:szCs w:val="20"/>
        </w:rPr>
        <w:t xml:space="preserve">opóźnienie nie większe niż </w:t>
      </w:r>
      <w:r w:rsidR="00B67198">
        <w:rPr>
          <w:rFonts w:cstheme="minorHAnsi"/>
          <w:sz w:val="20"/>
          <w:szCs w:val="20"/>
        </w:rPr>
        <w:t>5</w:t>
      </w:r>
      <w:r w:rsidRPr="00033972">
        <w:rPr>
          <w:rFonts w:cstheme="minorHAnsi"/>
          <w:sz w:val="20"/>
          <w:szCs w:val="20"/>
        </w:rPr>
        <w:t xml:space="preserve"> ms  RTT PING</w:t>
      </w:r>
    </w:p>
    <w:p w:rsidR="007676F7" w:rsidRPr="00033972" w:rsidRDefault="007676F7" w:rsidP="00033972">
      <w:pPr>
        <w:numPr>
          <w:ilvl w:val="0"/>
          <w:numId w:val="26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cstheme="minorHAnsi"/>
          <w:sz w:val="20"/>
          <w:szCs w:val="20"/>
        </w:rPr>
      </w:pPr>
      <w:r w:rsidRPr="00033972">
        <w:rPr>
          <w:rFonts w:cstheme="minorHAnsi"/>
          <w:sz w:val="20"/>
          <w:szCs w:val="20"/>
        </w:rPr>
        <w:t>Praca z modulacjami co najmniej QPSK, 16QAM, 64QAM i 256 QAM</w:t>
      </w:r>
    </w:p>
    <w:p w:rsidR="007676F7" w:rsidRPr="00033972" w:rsidRDefault="007676F7" w:rsidP="00033972">
      <w:pPr>
        <w:numPr>
          <w:ilvl w:val="0"/>
          <w:numId w:val="26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cstheme="minorHAnsi"/>
          <w:sz w:val="20"/>
          <w:szCs w:val="20"/>
        </w:rPr>
      </w:pPr>
      <w:r w:rsidRPr="00033972">
        <w:rPr>
          <w:rFonts w:cstheme="minorHAnsi"/>
          <w:sz w:val="20"/>
          <w:szCs w:val="20"/>
        </w:rPr>
        <w:t xml:space="preserve">Przepływności jednego sektora stacji bazowej na porcie Ethernet min </w:t>
      </w:r>
      <w:r w:rsidR="00C56DD8">
        <w:rPr>
          <w:rFonts w:cstheme="minorHAnsi"/>
          <w:sz w:val="20"/>
          <w:szCs w:val="20"/>
        </w:rPr>
        <w:t>6</w:t>
      </w:r>
      <w:r w:rsidR="008B7B7B" w:rsidRPr="00033972">
        <w:rPr>
          <w:rFonts w:cstheme="minorHAnsi"/>
          <w:sz w:val="20"/>
          <w:szCs w:val="20"/>
        </w:rPr>
        <w:t>0</w:t>
      </w:r>
      <w:r w:rsidRPr="00033972">
        <w:rPr>
          <w:rFonts w:cstheme="minorHAnsi"/>
          <w:sz w:val="20"/>
          <w:szCs w:val="20"/>
        </w:rPr>
        <w:t xml:space="preserve">0 Mbps przy najlepszej modulacji dla kanału </w:t>
      </w:r>
      <w:r w:rsidR="008B7B7B" w:rsidRPr="00033972">
        <w:rPr>
          <w:rFonts w:cstheme="minorHAnsi"/>
          <w:sz w:val="20"/>
          <w:szCs w:val="20"/>
        </w:rPr>
        <w:t>56</w:t>
      </w:r>
      <w:r w:rsidRPr="00033972">
        <w:rPr>
          <w:rFonts w:cstheme="minorHAnsi"/>
          <w:sz w:val="20"/>
          <w:szCs w:val="20"/>
        </w:rPr>
        <w:t xml:space="preserve"> MHz, zamawiający dopuszcza dostawę rozwiązania które wykorzystuje do tego 1 sektor radiowy lub </w:t>
      </w:r>
      <w:r w:rsidR="006F4126" w:rsidRPr="00033972">
        <w:rPr>
          <w:rFonts w:cstheme="minorHAnsi"/>
          <w:sz w:val="20"/>
          <w:szCs w:val="20"/>
        </w:rPr>
        <w:t>więcej</w:t>
      </w:r>
      <w:r w:rsidRPr="00033972">
        <w:rPr>
          <w:rFonts w:cstheme="minorHAnsi"/>
          <w:sz w:val="20"/>
          <w:szCs w:val="20"/>
        </w:rPr>
        <w:t xml:space="preserve"> niż 1 sek</w:t>
      </w:r>
      <w:bookmarkStart w:id="1" w:name="_GoBack"/>
      <w:bookmarkEnd w:id="1"/>
      <w:r w:rsidRPr="00033972">
        <w:rPr>
          <w:rFonts w:cstheme="minorHAnsi"/>
          <w:sz w:val="20"/>
          <w:szCs w:val="20"/>
        </w:rPr>
        <w:t>tor z wykorzystaniem techniki load balancing o ile rozwiązanie to będzie przezroczyste dla użytkownika oraz w dostawca zaprojektuje system tak by zmieścić się w rezerwacji częstotliwości Zamawiającego.</w:t>
      </w:r>
    </w:p>
    <w:p w:rsidR="007676F7" w:rsidRPr="00033972" w:rsidRDefault="007676F7" w:rsidP="00033972">
      <w:pPr>
        <w:numPr>
          <w:ilvl w:val="0"/>
          <w:numId w:val="26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cstheme="minorHAnsi"/>
          <w:sz w:val="20"/>
          <w:szCs w:val="20"/>
        </w:rPr>
      </w:pPr>
      <w:r w:rsidRPr="00033972">
        <w:rPr>
          <w:rFonts w:cstheme="minorHAnsi"/>
          <w:sz w:val="20"/>
          <w:szCs w:val="20"/>
        </w:rPr>
        <w:t>Styk GbE</w:t>
      </w:r>
      <w:r w:rsidR="004F2013" w:rsidRPr="00033972">
        <w:rPr>
          <w:rFonts w:cstheme="minorHAnsi"/>
          <w:sz w:val="20"/>
          <w:szCs w:val="20"/>
        </w:rPr>
        <w:t xml:space="preserve"> </w:t>
      </w:r>
      <w:r w:rsidR="00B67198">
        <w:rPr>
          <w:rFonts w:cstheme="minorHAnsi"/>
          <w:sz w:val="20"/>
          <w:szCs w:val="20"/>
        </w:rPr>
        <w:t>światłowodowy z</w:t>
      </w:r>
      <w:r w:rsidR="004F2013" w:rsidRPr="00033972">
        <w:rPr>
          <w:rFonts w:cstheme="minorHAnsi"/>
          <w:sz w:val="20"/>
          <w:szCs w:val="20"/>
        </w:rPr>
        <w:t xml:space="preserve"> pachkordem światłowodowym</w:t>
      </w:r>
      <w:r w:rsidR="008B06D6" w:rsidRPr="00033972">
        <w:rPr>
          <w:rFonts w:cstheme="minorHAnsi"/>
          <w:sz w:val="20"/>
          <w:szCs w:val="20"/>
        </w:rPr>
        <w:t xml:space="preserve"> zewnętrznym umożliwiającym podłączenie do </w:t>
      </w:r>
      <w:r w:rsidR="00B67198">
        <w:rPr>
          <w:rFonts w:cstheme="minorHAnsi"/>
          <w:sz w:val="20"/>
          <w:szCs w:val="20"/>
        </w:rPr>
        <w:t>kontrolera stacji bazowej</w:t>
      </w:r>
    </w:p>
    <w:p w:rsidR="007676F7" w:rsidRPr="00033972" w:rsidRDefault="007676F7" w:rsidP="00033972">
      <w:pPr>
        <w:numPr>
          <w:ilvl w:val="0"/>
          <w:numId w:val="26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cstheme="minorHAnsi"/>
          <w:sz w:val="20"/>
          <w:szCs w:val="20"/>
        </w:rPr>
      </w:pPr>
      <w:r w:rsidRPr="00033972">
        <w:rPr>
          <w:rFonts w:cstheme="minorHAnsi"/>
          <w:sz w:val="20"/>
          <w:szCs w:val="20"/>
        </w:rPr>
        <w:t xml:space="preserve">Obsługa  </w:t>
      </w:r>
      <w:r w:rsidR="00024315">
        <w:rPr>
          <w:rFonts w:cstheme="minorHAnsi"/>
          <w:sz w:val="20"/>
          <w:szCs w:val="20"/>
        </w:rPr>
        <w:t>protokołów  802.1Q (VLAN tagging) , 802.1p ( Class of Service), 802.1ad (QinQ)</w:t>
      </w:r>
    </w:p>
    <w:p w:rsidR="007676F7" w:rsidRPr="00033972" w:rsidRDefault="007676F7" w:rsidP="00033972">
      <w:pPr>
        <w:numPr>
          <w:ilvl w:val="0"/>
          <w:numId w:val="26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cstheme="minorHAnsi"/>
          <w:sz w:val="20"/>
          <w:szCs w:val="20"/>
        </w:rPr>
      </w:pPr>
      <w:r w:rsidRPr="00033972">
        <w:rPr>
          <w:rFonts w:cstheme="minorHAnsi"/>
          <w:sz w:val="20"/>
          <w:szCs w:val="20"/>
        </w:rPr>
        <w:t>Obsług</w:t>
      </w:r>
      <w:r w:rsidR="00024315">
        <w:rPr>
          <w:rFonts w:cstheme="minorHAnsi"/>
          <w:sz w:val="20"/>
          <w:szCs w:val="20"/>
        </w:rPr>
        <w:t>a</w:t>
      </w:r>
      <w:r w:rsidRPr="00033972">
        <w:rPr>
          <w:rFonts w:cstheme="minorHAnsi"/>
          <w:sz w:val="20"/>
          <w:szCs w:val="20"/>
        </w:rPr>
        <w:t xml:space="preserve"> co</w:t>
      </w:r>
      <w:r w:rsidR="006F4126" w:rsidRPr="00033972">
        <w:rPr>
          <w:rFonts w:cstheme="minorHAnsi"/>
          <w:sz w:val="20"/>
          <w:szCs w:val="20"/>
        </w:rPr>
        <w:t xml:space="preserve"> </w:t>
      </w:r>
      <w:r w:rsidRPr="00033972">
        <w:rPr>
          <w:rFonts w:cstheme="minorHAnsi"/>
          <w:sz w:val="20"/>
          <w:szCs w:val="20"/>
        </w:rPr>
        <w:t xml:space="preserve">najmniej </w:t>
      </w:r>
      <w:r w:rsidR="00024315">
        <w:rPr>
          <w:rFonts w:cstheme="minorHAnsi"/>
          <w:sz w:val="20"/>
          <w:szCs w:val="20"/>
        </w:rPr>
        <w:t>5</w:t>
      </w:r>
      <w:r w:rsidRPr="00033972">
        <w:rPr>
          <w:rFonts w:cstheme="minorHAnsi"/>
          <w:sz w:val="20"/>
          <w:szCs w:val="20"/>
        </w:rPr>
        <w:t>0 terminali w sektorze.</w:t>
      </w:r>
    </w:p>
    <w:p w:rsidR="007676F7" w:rsidRDefault="007676F7" w:rsidP="00033972">
      <w:pPr>
        <w:numPr>
          <w:ilvl w:val="0"/>
          <w:numId w:val="26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cstheme="minorHAnsi"/>
          <w:sz w:val="20"/>
          <w:szCs w:val="20"/>
        </w:rPr>
      </w:pPr>
      <w:r w:rsidRPr="00033972">
        <w:rPr>
          <w:rFonts w:cstheme="minorHAnsi"/>
          <w:sz w:val="20"/>
          <w:szCs w:val="20"/>
        </w:rPr>
        <w:t>Antena sektorowa 90 stopni. o zysku nie mniejszym niż 17 dBi</w:t>
      </w:r>
    </w:p>
    <w:p w:rsidR="006F5A82" w:rsidRPr="00033972" w:rsidRDefault="006F5A82" w:rsidP="00033972">
      <w:pPr>
        <w:numPr>
          <w:ilvl w:val="0"/>
          <w:numId w:val="26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Wykonanie outdoor odporne na warunki atmosferyczne zewnętrzne</w:t>
      </w:r>
    </w:p>
    <w:p w:rsidR="007676F7" w:rsidRPr="00033972" w:rsidRDefault="007676F7" w:rsidP="00033972">
      <w:pPr>
        <w:numPr>
          <w:ilvl w:val="0"/>
          <w:numId w:val="26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cstheme="minorHAnsi"/>
          <w:sz w:val="20"/>
          <w:szCs w:val="20"/>
        </w:rPr>
      </w:pPr>
      <w:r w:rsidRPr="00033972">
        <w:rPr>
          <w:rFonts w:cstheme="minorHAnsi"/>
          <w:sz w:val="20"/>
          <w:szCs w:val="20"/>
        </w:rPr>
        <w:t>Zasilanie -48VDC</w:t>
      </w:r>
    </w:p>
    <w:p w:rsidR="004F2013" w:rsidRPr="00033972" w:rsidRDefault="004F2013" w:rsidP="00033972">
      <w:pPr>
        <w:numPr>
          <w:ilvl w:val="0"/>
          <w:numId w:val="26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cstheme="minorHAnsi"/>
          <w:sz w:val="20"/>
          <w:szCs w:val="20"/>
        </w:rPr>
      </w:pPr>
      <w:r w:rsidRPr="00033972">
        <w:rPr>
          <w:rFonts w:cstheme="minorHAnsi"/>
          <w:sz w:val="20"/>
          <w:szCs w:val="20"/>
        </w:rPr>
        <w:t xml:space="preserve">Zabezpieczenia odgromowe wg specyfikacji zalecanej przez producenta </w:t>
      </w:r>
    </w:p>
    <w:p w:rsidR="007676F7" w:rsidRPr="00033972" w:rsidRDefault="007676F7" w:rsidP="00033972">
      <w:pPr>
        <w:pStyle w:val="Bezodstpw1"/>
        <w:ind w:left="360"/>
        <w:rPr>
          <w:rFonts w:asciiTheme="minorHAnsi" w:hAnsiTheme="minorHAnsi" w:cstheme="minorHAnsi"/>
          <w:sz w:val="20"/>
          <w:szCs w:val="20"/>
        </w:rPr>
      </w:pPr>
    </w:p>
    <w:p w:rsidR="006F5A82" w:rsidRPr="00215953" w:rsidRDefault="006F5A82" w:rsidP="006F5A82">
      <w:pPr>
        <w:pStyle w:val="Mjstyl"/>
        <w:numPr>
          <w:ilvl w:val="0"/>
          <w:numId w:val="0"/>
        </w:numPr>
        <w:ind w:left="720" w:hanging="360"/>
        <w:rPr>
          <w:b/>
        </w:rPr>
      </w:pPr>
      <w:r>
        <w:rPr>
          <w:rFonts w:cstheme="minorHAnsi"/>
          <w:b/>
          <w:szCs w:val="20"/>
        </w:rPr>
        <w:t xml:space="preserve">- </w:t>
      </w:r>
      <w:r w:rsidRPr="00215953">
        <w:rPr>
          <w:rFonts w:cstheme="minorHAnsi"/>
          <w:b/>
          <w:szCs w:val="20"/>
        </w:rPr>
        <w:t xml:space="preserve">Kontroler stacji Bazowej o parametrach nie gorszych niż </w:t>
      </w:r>
      <w:r w:rsidRPr="00215953">
        <w:rPr>
          <w:b/>
        </w:rPr>
        <w:t>:</w:t>
      </w:r>
    </w:p>
    <w:p w:rsidR="006F5A82" w:rsidRPr="00033972" w:rsidRDefault="006F5A82" w:rsidP="006F5A82">
      <w:pPr>
        <w:pStyle w:val="Bezodstpw1"/>
        <w:numPr>
          <w:ilvl w:val="0"/>
          <w:numId w:val="25"/>
        </w:numPr>
        <w:ind w:left="1437"/>
        <w:rPr>
          <w:rFonts w:asciiTheme="minorHAnsi" w:hAnsiTheme="minorHAnsi" w:cstheme="minorHAnsi"/>
          <w:sz w:val="20"/>
          <w:szCs w:val="20"/>
        </w:rPr>
      </w:pPr>
      <w:r w:rsidRPr="00033972">
        <w:rPr>
          <w:rFonts w:asciiTheme="minorHAnsi" w:hAnsiTheme="minorHAnsi" w:cstheme="minorHAnsi"/>
          <w:sz w:val="20"/>
          <w:szCs w:val="20"/>
        </w:rPr>
        <w:t>2 porty sfp+ z wkładkami 10G umożliwiającymi podłączenie do dostarczanych ruterów</w:t>
      </w:r>
    </w:p>
    <w:p w:rsidR="006F5A82" w:rsidRPr="00033972" w:rsidRDefault="006F5A82" w:rsidP="006F5A82">
      <w:pPr>
        <w:pStyle w:val="Bezodstpw1"/>
        <w:numPr>
          <w:ilvl w:val="0"/>
          <w:numId w:val="25"/>
        </w:numPr>
        <w:ind w:left="1437"/>
        <w:rPr>
          <w:rFonts w:asciiTheme="minorHAnsi" w:hAnsiTheme="minorHAnsi" w:cstheme="minorHAnsi"/>
          <w:sz w:val="20"/>
          <w:szCs w:val="20"/>
        </w:rPr>
      </w:pPr>
      <w:r w:rsidRPr="00033972">
        <w:rPr>
          <w:rFonts w:asciiTheme="minorHAnsi" w:hAnsiTheme="minorHAnsi" w:cstheme="minorHAnsi"/>
          <w:sz w:val="20"/>
          <w:szCs w:val="20"/>
        </w:rPr>
        <w:t>10 portów sfp z wkładkami 1G</w:t>
      </w:r>
    </w:p>
    <w:p w:rsidR="006F5A82" w:rsidRPr="00033972" w:rsidRDefault="006F5A82" w:rsidP="006F5A82">
      <w:pPr>
        <w:pStyle w:val="Bezodstpw1"/>
        <w:numPr>
          <w:ilvl w:val="0"/>
          <w:numId w:val="25"/>
        </w:numPr>
        <w:ind w:left="1437"/>
        <w:rPr>
          <w:rFonts w:asciiTheme="minorHAnsi" w:hAnsiTheme="minorHAnsi" w:cstheme="minorHAnsi"/>
          <w:sz w:val="20"/>
          <w:szCs w:val="20"/>
        </w:rPr>
      </w:pPr>
      <w:r w:rsidRPr="00033972">
        <w:rPr>
          <w:rFonts w:asciiTheme="minorHAnsi" w:hAnsiTheme="minorHAnsi" w:cstheme="minorHAnsi"/>
          <w:sz w:val="20"/>
          <w:szCs w:val="20"/>
        </w:rPr>
        <w:t>możliwość pracy w trybie protekcji 1+1 oraz 2+0</w:t>
      </w:r>
    </w:p>
    <w:p w:rsidR="006F5A82" w:rsidRPr="00033972" w:rsidRDefault="006F5A82" w:rsidP="006F5A82">
      <w:pPr>
        <w:pStyle w:val="Bezodstpw1"/>
        <w:numPr>
          <w:ilvl w:val="0"/>
          <w:numId w:val="25"/>
        </w:numPr>
        <w:ind w:left="1437"/>
        <w:rPr>
          <w:rFonts w:asciiTheme="minorHAnsi" w:hAnsiTheme="minorHAnsi" w:cstheme="minorHAnsi"/>
          <w:sz w:val="20"/>
          <w:szCs w:val="20"/>
        </w:rPr>
      </w:pPr>
      <w:r w:rsidRPr="00033972">
        <w:rPr>
          <w:rFonts w:asciiTheme="minorHAnsi" w:hAnsiTheme="minorHAnsi" w:cstheme="minorHAnsi"/>
          <w:sz w:val="20"/>
          <w:szCs w:val="20"/>
        </w:rPr>
        <w:t>możliwość podłączenia 8 sektorów LMDS</w:t>
      </w:r>
    </w:p>
    <w:p w:rsidR="006F5A82" w:rsidRPr="00033972" w:rsidRDefault="006F5A82" w:rsidP="006F5A82">
      <w:pPr>
        <w:pStyle w:val="Bezodstpw1"/>
        <w:numPr>
          <w:ilvl w:val="0"/>
          <w:numId w:val="25"/>
        </w:numPr>
        <w:ind w:left="1437"/>
        <w:rPr>
          <w:rFonts w:asciiTheme="minorHAnsi" w:hAnsiTheme="minorHAnsi" w:cstheme="minorHAnsi"/>
          <w:sz w:val="20"/>
          <w:szCs w:val="20"/>
        </w:rPr>
      </w:pPr>
      <w:r w:rsidRPr="00033972">
        <w:rPr>
          <w:rFonts w:asciiTheme="minorHAnsi" w:hAnsiTheme="minorHAnsi" w:cstheme="minorHAnsi"/>
          <w:sz w:val="20"/>
          <w:szCs w:val="20"/>
        </w:rPr>
        <w:t>zasilanie - 48 VDC</w:t>
      </w:r>
    </w:p>
    <w:p w:rsidR="00A86E35" w:rsidRDefault="00A86E35" w:rsidP="00033972">
      <w:pPr>
        <w:pStyle w:val="Bezodstpw1"/>
        <w:ind w:left="360"/>
        <w:rPr>
          <w:rFonts w:asciiTheme="minorHAnsi" w:hAnsiTheme="minorHAnsi" w:cstheme="minorHAnsi"/>
          <w:color w:val="000000"/>
          <w:sz w:val="20"/>
          <w:szCs w:val="20"/>
        </w:rPr>
      </w:pPr>
    </w:p>
    <w:p w:rsidR="006F5A82" w:rsidRDefault="006F5A82" w:rsidP="00033972">
      <w:pPr>
        <w:pStyle w:val="Bezodstpw1"/>
        <w:ind w:left="360"/>
        <w:rPr>
          <w:rFonts w:asciiTheme="minorHAnsi" w:hAnsiTheme="minorHAnsi" w:cstheme="minorHAnsi"/>
          <w:color w:val="000000"/>
          <w:sz w:val="20"/>
          <w:szCs w:val="20"/>
        </w:rPr>
      </w:pPr>
    </w:p>
    <w:p w:rsidR="007676F7" w:rsidRPr="00033972" w:rsidRDefault="007676F7" w:rsidP="00033972">
      <w:pPr>
        <w:pStyle w:val="Bezodstpw1"/>
        <w:ind w:left="360"/>
        <w:rPr>
          <w:rFonts w:asciiTheme="minorHAnsi" w:hAnsiTheme="minorHAnsi" w:cstheme="minorHAnsi"/>
          <w:sz w:val="20"/>
          <w:szCs w:val="20"/>
        </w:rPr>
      </w:pPr>
      <w:r w:rsidRPr="00033972">
        <w:rPr>
          <w:rFonts w:asciiTheme="minorHAnsi" w:hAnsiTheme="minorHAnsi" w:cstheme="minorHAnsi"/>
          <w:color w:val="000000"/>
          <w:sz w:val="20"/>
          <w:szCs w:val="20"/>
        </w:rPr>
        <w:t xml:space="preserve">System LMDS musi pracować w jednym wykonaniu sprzętowym dla kanałów </w:t>
      </w:r>
      <w:r w:rsidR="004F2013" w:rsidRPr="00033972">
        <w:rPr>
          <w:rFonts w:asciiTheme="minorHAnsi" w:hAnsiTheme="minorHAnsi" w:cstheme="minorHAnsi"/>
          <w:color w:val="000000"/>
          <w:sz w:val="20"/>
          <w:szCs w:val="20"/>
        </w:rPr>
        <w:t xml:space="preserve">minimum </w:t>
      </w:r>
      <w:r w:rsidRPr="00033972">
        <w:rPr>
          <w:rFonts w:asciiTheme="minorHAnsi" w:hAnsiTheme="minorHAnsi" w:cstheme="minorHAnsi"/>
          <w:color w:val="000000"/>
          <w:sz w:val="20"/>
          <w:szCs w:val="20"/>
        </w:rPr>
        <w:t>od 1 do 15 wg planu aranżacji kanałów 26B28.</w:t>
      </w:r>
    </w:p>
    <w:p w:rsidR="00E20187" w:rsidRDefault="00E20187" w:rsidP="00E20187">
      <w:pPr>
        <w:pStyle w:val="Bezodstpw1"/>
        <w:rPr>
          <w:rFonts w:asciiTheme="minorHAnsi" w:hAnsiTheme="minorHAnsi" w:cstheme="minorHAnsi"/>
          <w:sz w:val="20"/>
          <w:szCs w:val="20"/>
        </w:rPr>
      </w:pPr>
    </w:p>
    <w:p w:rsidR="003A3E96" w:rsidRPr="00033972" w:rsidRDefault="003A3E96" w:rsidP="00033972">
      <w:pPr>
        <w:pStyle w:val="Mjstyl"/>
        <w:numPr>
          <w:ilvl w:val="0"/>
          <w:numId w:val="0"/>
        </w:numPr>
        <w:ind w:left="360"/>
        <w:rPr>
          <w:rFonts w:cstheme="minorHAnsi"/>
          <w:b/>
          <w:bCs/>
          <w:szCs w:val="20"/>
        </w:rPr>
      </w:pPr>
    </w:p>
    <w:p w:rsidR="00215953" w:rsidRPr="00215953" w:rsidRDefault="00215953" w:rsidP="00215953">
      <w:pPr>
        <w:pStyle w:val="Mjstyl"/>
        <w:numPr>
          <w:ilvl w:val="2"/>
          <w:numId w:val="17"/>
        </w:numPr>
        <w:rPr>
          <w:b/>
        </w:rPr>
      </w:pPr>
      <w:r w:rsidRPr="00215953">
        <w:rPr>
          <w:rFonts w:cstheme="minorHAnsi"/>
          <w:b/>
          <w:bCs/>
          <w:szCs w:val="20"/>
        </w:rPr>
        <w:t xml:space="preserve">Ruter </w:t>
      </w:r>
      <w:r w:rsidR="000A33E4">
        <w:rPr>
          <w:b/>
        </w:rPr>
        <w:t>- 19 sztuk</w:t>
      </w:r>
      <w:r w:rsidR="000A33E4" w:rsidRPr="00215953">
        <w:rPr>
          <w:rFonts w:cstheme="minorHAnsi"/>
          <w:b/>
          <w:bCs/>
          <w:szCs w:val="20"/>
        </w:rPr>
        <w:t xml:space="preserve"> </w:t>
      </w:r>
      <w:r w:rsidRPr="00215953">
        <w:rPr>
          <w:rFonts w:cstheme="minorHAnsi"/>
          <w:b/>
          <w:bCs/>
          <w:szCs w:val="20"/>
        </w:rPr>
        <w:t>o parametrach nie gorszych niż :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 xml:space="preserve">Minimum 5 portów SFP+ </w:t>
      </w:r>
      <w:r w:rsidR="008B06D6" w:rsidRPr="00033972">
        <w:rPr>
          <w:rFonts w:cstheme="minorHAnsi"/>
          <w:bCs/>
          <w:sz w:val="20"/>
          <w:szCs w:val="20"/>
        </w:rPr>
        <w:t xml:space="preserve">( 2 porty obsadzone wkładkami 10G, 3 porty </w:t>
      </w:r>
      <w:r w:rsidRPr="00033972">
        <w:rPr>
          <w:rFonts w:cstheme="minorHAnsi"/>
          <w:bCs/>
          <w:sz w:val="20"/>
          <w:szCs w:val="20"/>
        </w:rPr>
        <w:t>z kabl</w:t>
      </w:r>
      <w:r w:rsidR="00130EA6" w:rsidRPr="00033972">
        <w:rPr>
          <w:rFonts w:cstheme="minorHAnsi"/>
          <w:bCs/>
          <w:sz w:val="20"/>
          <w:szCs w:val="20"/>
        </w:rPr>
        <w:t>ami</w:t>
      </w:r>
      <w:r w:rsidRPr="00033972">
        <w:rPr>
          <w:rFonts w:cstheme="minorHAnsi"/>
          <w:bCs/>
          <w:sz w:val="20"/>
          <w:szCs w:val="20"/>
        </w:rPr>
        <w:t xml:space="preserve"> </w:t>
      </w:r>
      <w:r w:rsidR="008B06D6" w:rsidRPr="00033972">
        <w:rPr>
          <w:rFonts w:cstheme="minorHAnsi"/>
          <w:bCs/>
          <w:sz w:val="20"/>
          <w:szCs w:val="20"/>
        </w:rPr>
        <w:t xml:space="preserve">miedzianymi o dł. 3m zakończone </w:t>
      </w:r>
      <w:r w:rsidR="00F50219" w:rsidRPr="00033972">
        <w:rPr>
          <w:rFonts w:cstheme="minorHAnsi"/>
          <w:bCs/>
          <w:sz w:val="20"/>
          <w:szCs w:val="20"/>
        </w:rPr>
        <w:t>końcówką</w:t>
      </w:r>
      <w:r w:rsidRPr="00033972">
        <w:rPr>
          <w:rFonts w:cstheme="minorHAnsi"/>
          <w:bCs/>
          <w:sz w:val="20"/>
          <w:szCs w:val="20"/>
        </w:rPr>
        <w:t xml:space="preserve"> SFP+</w:t>
      </w:r>
      <w:r w:rsidR="00B546AF" w:rsidRPr="00033972">
        <w:rPr>
          <w:rFonts w:cstheme="minorHAnsi"/>
          <w:bCs/>
          <w:sz w:val="20"/>
          <w:szCs w:val="20"/>
        </w:rPr>
        <w:t xml:space="preserve"> )</w:t>
      </w:r>
    </w:p>
    <w:p w:rsidR="00DA3502" w:rsidRPr="00033972" w:rsidRDefault="00DA3502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>redundantne zasilanie.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>funkcjonalność routera warstwy 3.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>obsługa IPv4 oraz IPv6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>Wydajność routera  1.000.000  pps (z założonymi minimum 25 regułami Firewall w trybie router)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>VLAN – obsługa sieci wirtualnej LAN IEEE 802.11q w połączeniach Ethernet i WLAN; wielokrotne sieci VLAN; mostkowanie VLAN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>wsparcie dla conajmniej 16 VLAN’ów 802.11q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>statyczny routing pomiędzy VLAN’ami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>funkcja bridge pomiędzy VLAN’ami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>obsługa MPLS/VPLS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>Server i klient DHCP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>baza danych do 1024 adresów MAC autoryzowanych kart sieciowych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>klient RADIUS do zewnętrznej autoryzacji kart sieciowych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 xml:space="preserve">Możliwość sterowania pasmem w zależności od rodzaju usługi, dla poszczególnych Mac adresów 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>Wbudowany Firewall z możliwością przekierowywania portów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lastRenderedPageBreak/>
        <w:t>•</w:t>
      </w:r>
      <w:r w:rsidRPr="00033972">
        <w:rPr>
          <w:rFonts w:cstheme="minorHAnsi"/>
          <w:bCs/>
          <w:sz w:val="20"/>
          <w:szCs w:val="20"/>
        </w:rPr>
        <w:tab/>
        <w:t>Wbudowany serwer NAT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 xml:space="preserve">Firewall i NAT – filtrowanie pakietów, protokół filtrowania P2P, translacja adresów źródła i przeznaczenia (NAT),klasyfikacja wg: źródła MAC, adresów IP, protokołów, protokołów, portów, interfejsów, wewnętrznych znaczników, zawartości, oznaczania częstotliwości. 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 xml:space="preserve">Rutowanie – rutowanie statyczne, rutowanie równokosztowe wielościeżkowe, rutowanie wg strategii (klasyfikacja wg adresu źródła i przeznaczenia i/lub znaczników zapory ogniowej), RIP v1/v2, OSPF v2, BGP v4. 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 xml:space="preserve">Zarządzanie szybkością transmisji – na adres IP / protokół / podsieć / port / znacznik zapory ogniowej; HTB, PCQ, RED, SFQ, kolejka ograniczana bajtowo, kolejka ograniczana pakietowo; limit hierarchiczny, CIR, MIR, dynamiczne dostosowanie prędkości dla klienta (PCQ). 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 xml:space="preserve">Protokoły tunelowania Point–to–Point – koncentratory dostępu i klientów PPTP, PPPoE i L2TP; protokoły identyfikacji PAP, CHAP, MSCHAP v1 i MSCHAP v2; identyfikacja i zliczanie RADIUS; kodowanie MPPE; kompresja dla PPPoE; ograniczanie prędkości; PPPoE dial on demand 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  <w:lang w:val="en-US"/>
        </w:rPr>
      </w:pPr>
      <w:r w:rsidRPr="00033972">
        <w:rPr>
          <w:rFonts w:cstheme="minorHAnsi"/>
          <w:bCs/>
          <w:sz w:val="20"/>
          <w:szCs w:val="20"/>
          <w:lang w:val="en-US"/>
        </w:rPr>
        <w:t>•</w:t>
      </w:r>
      <w:r w:rsidRPr="00033972">
        <w:rPr>
          <w:rFonts w:cstheme="minorHAnsi"/>
          <w:bCs/>
          <w:sz w:val="20"/>
          <w:szCs w:val="20"/>
          <w:lang w:val="en-US"/>
        </w:rPr>
        <w:tab/>
        <w:t xml:space="preserve">Tunele proste – tunele IPIP, EoIP (Ethernet over IP) 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 xml:space="preserve">IPsec – protokoły bezpieczeństwa IP, AH i ESP; grupy Diffie–Hellman 1, 2, 3; algorytmy mieszania MD5 i SHA1; algorytmy kodowania DES, 3DES, AES–128, AES–192, AES–256; 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 xml:space="preserve">DHCP – serwer DHCP na interfejs; DHCP relay; klient DHCP; wielosieciowość DHCP; statyczna i dynamiczna dzierżawa DHCP 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 xml:space="preserve">NTP – serwer i klient Network Time Protocol; synchronizacja z systemem GPS 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 xml:space="preserve">Monitorowanie/zliczanie – zliczanie ruchu IP, logowanie firewall 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  <w:lang w:val="en-US"/>
        </w:rPr>
      </w:pPr>
      <w:r w:rsidRPr="00033972">
        <w:rPr>
          <w:rFonts w:cstheme="minorHAnsi"/>
          <w:bCs/>
          <w:sz w:val="20"/>
          <w:szCs w:val="20"/>
          <w:lang w:val="en-US"/>
        </w:rPr>
        <w:t>•</w:t>
      </w:r>
      <w:r w:rsidRPr="00033972">
        <w:rPr>
          <w:rFonts w:cstheme="minorHAnsi"/>
          <w:bCs/>
          <w:sz w:val="20"/>
          <w:szCs w:val="20"/>
          <w:lang w:val="en-US"/>
        </w:rPr>
        <w:tab/>
        <w:t xml:space="preserve">Narzędzia – ping; traceroute; test pasma; ping flood; telnet; SSH; szperacz pakietów 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  <w:lang w:val="en-US"/>
        </w:rPr>
      </w:pPr>
      <w:r w:rsidRPr="00033972">
        <w:rPr>
          <w:rFonts w:cstheme="minorHAnsi"/>
          <w:bCs/>
          <w:sz w:val="20"/>
          <w:szCs w:val="20"/>
          <w:lang w:val="en-US"/>
        </w:rPr>
        <w:t>•</w:t>
      </w:r>
      <w:r w:rsidRPr="00033972">
        <w:rPr>
          <w:rFonts w:cstheme="minorHAnsi"/>
          <w:bCs/>
          <w:sz w:val="20"/>
          <w:szCs w:val="20"/>
          <w:lang w:val="en-US"/>
        </w:rPr>
        <w:tab/>
        <w:t xml:space="preserve">Most – Spanning Tree Protocol ; Rapid Spanning Tree Protocol ; interfejsy wielomostowe; bridge firewalling 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 xml:space="preserve">VLAN – obsługa sieci wirtualnej LAN IEEE 802.11q w połączeniach Ethernet i WLAN; wielokrotne sieci VLAN; mostkowanie VLAN 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 xml:space="preserve">Wymagane metody konfiguracji :konfiguracja i monitorowanie w czasie rzeczywistym ; wielokrotne połączenia 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 xml:space="preserve">możliwość uruchamiania skryptów w czasie rzeczywistym, okresowo lub w przypadku wystąpienia określonych zdarzeń; wszystkie polecenie linii poleceń można uruchamiać w skryptach 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>telnet – serwer telnet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 xml:space="preserve">SSH – serwer SSH (bezpieczna powłoka) 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>Funkcja Watchdog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 xml:space="preserve">Interfejs graficzny konfiguracji zdalnej </w:t>
      </w:r>
    </w:p>
    <w:p w:rsidR="003A3E96" w:rsidRPr="00033972" w:rsidRDefault="003A3E96" w:rsidP="00215953">
      <w:pPr>
        <w:pStyle w:val="Bezodstpw"/>
        <w:ind w:left="1418" w:hanging="284"/>
        <w:rPr>
          <w:rFonts w:cstheme="minorHAnsi"/>
          <w:bCs/>
          <w:sz w:val="20"/>
          <w:szCs w:val="20"/>
        </w:rPr>
      </w:pPr>
      <w:r w:rsidRPr="00033972">
        <w:rPr>
          <w:rFonts w:cstheme="minorHAnsi"/>
          <w:bCs/>
          <w:sz w:val="20"/>
          <w:szCs w:val="20"/>
        </w:rPr>
        <w:t>•</w:t>
      </w:r>
      <w:r w:rsidRPr="00033972">
        <w:rPr>
          <w:rFonts w:cstheme="minorHAnsi"/>
          <w:bCs/>
          <w:sz w:val="20"/>
          <w:szCs w:val="20"/>
        </w:rPr>
        <w:tab/>
        <w:t>Możliwość zdalnej wymiany firmware</w:t>
      </w:r>
    </w:p>
    <w:p w:rsidR="003A3E96" w:rsidRPr="00033972" w:rsidRDefault="003A3E96" w:rsidP="00033972">
      <w:pPr>
        <w:pStyle w:val="Mjstyl"/>
        <w:numPr>
          <w:ilvl w:val="0"/>
          <w:numId w:val="0"/>
        </w:numPr>
        <w:ind w:left="360"/>
        <w:rPr>
          <w:rFonts w:cstheme="minorHAnsi"/>
          <w:b/>
          <w:bCs/>
          <w:szCs w:val="20"/>
        </w:rPr>
      </w:pPr>
    </w:p>
    <w:p w:rsidR="00215953" w:rsidRPr="00215953" w:rsidRDefault="00215953" w:rsidP="00215953">
      <w:pPr>
        <w:pStyle w:val="Mjstyl"/>
        <w:numPr>
          <w:ilvl w:val="2"/>
          <w:numId w:val="17"/>
        </w:numPr>
        <w:rPr>
          <w:b/>
        </w:rPr>
      </w:pPr>
      <w:r w:rsidRPr="00215953">
        <w:rPr>
          <w:b/>
        </w:rPr>
        <w:t xml:space="preserve">Stacja serwisowa </w:t>
      </w:r>
      <w:r w:rsidR="000A33E4">
        <w:rPr>
          <w:b/>
        </w:rPr>
        <w:t>- 2 sztuki</w:t>
      </w:r>
      <w:r w:rsidR="000A33E4" w:rsidRPr="00215953">
        <w:rPr>
          <w:b/>
        </w:rPr>
        <w:t xml:space="preserve"> </w:t>
      </w:r>
      <w:r w:rsidRPr="00215953">
        <w:rPr>
          <w:b/>
        </w:rPr>
        <w:t>o parametrach nie gorszych niż :</w:t>
      </w:r>
    </w:p>
    <w:p w:rsidR="00133450" w:rsidRPr="00033972" w:rsidRDefault="001716A9" w:rsidP="00033972">
      <w:pPr>
        <w:ind w:left="360"/>
        <w:rPr>
          <w:rFonts w:cstheme="minorHAnsi"/>
          <w:sz w:val="20"/>
          <w:szCs w:val="20"/>
        </w:rPr>
      </w:pPr>
      <w:r w:rsidRPr="00033972">
        <w:rPr>
          <w:rFonts w:cstheme="minorHAnsi"/>
          <w:sz w:val="20"/>
          <w:szCs w:val="20"/>
        </w:rPr>
        <w:t>-</w:t>
      </w:r>
      <w:r w:rsidR="00215953">
        <w:rPr>
          <w:rFonts w:cstheme="minorHAnsi"/>
          <w:sz w:val="20"/>
          <w:szCs w:val="20"/>
        </w:rPr>
        <w:t xml:space="preserve"> </w:t>
      </w:r>
      <w:r w:rsidR="00133450" w:rsidRPr="00033972">
        <w:rPr>
          <w:rFonts w:cstheme="minorHAnsi"/>
          <w:sz w:val="20"/>
          <w:szCs w:val="20"/>
        </w:rPr>
        <w:t xml:space="preserve">wbudowana lub dołączana klawiatura z podświetleniem; bateria 4ro komorowa; waga do 1.5 kg; </w:t>
      </w:r>
      <w:r w:rsidR="00215953">
        <w:rPr>
          <w:rFonts w:cstheme="minorHAnsi"/>
          <w:sz w:val="20"/>
          <w:szCs w:val="20"/>
        </w:rPr>
        <w:t>w</w:t>
      </w:r>
      <w:r w:rsidR="00133450" w:rsidRPr="00033972">
        <w:rPr>
          <w:rFonts w:cstheme="minorHAnsi"/>
          <w:sz w:val="20"/>
          <w:szCs w:val="20"/>
        </w:rPr>
        <w:t xml:space="preserve">budowany Bluetooth 4.0; mysz Bluetooth z możliwością ładowania przez port usb; dołączony dedykowany rysik; wbudowana kamera przednia HD; </w:t>
      </w:r>
      <w:r w:rsidR="00215953">
        <w:rPr>
          <w:rFonts w:cstheme="minorHAnsi"/>
          <w:sz w:val="20"/>
          <w:szCs w:val="20"/>
        </w:rPr>
        <w:t xml:space="preserve"> </w:t>
      </w:r>
      <w:r w:rsidR="00133450" w:rsidRPr="00033972">
        <w:rPr>
          <w:rFonts w:cstheme="minorHAnsi"/>
          <w:sz w:val="20"/>
          <w:szCs w:val="20"/>
        </w:rPr>
        <w:t xml:space="preserve">wbudowany mikrofon; wbudowana karta WIFI AGN; </w:t>
      </w:r>
      <w:r w:rsidRPr="00033972">
        <w:rPr>
          <w:rFonts w:cstheme="minorHAnsi"/>
          <w:sz w:val="20"/>
          <w:szCs w:val="20"/>
        </w:rPr>
        <w:br/>
      </w:r>
      <w:r w:rsidR="00133450" w:rsidRPr="00033972">
        <w:rPr>
          <w:rFonts w:cstheme="minorHAnsi"/>
          <w:sz w:val="20"/>
          <w:szCs w:val="20"/>
        </w:rPr>
        <w:t xml:space="preserve">minimum 1 port USB 3.0; minimum 1 port USB C; ekran dotykowy minimum 14’’ ; 16 GB RAM; dysk SSD 1 TB; dołączany moduł ethernet RJ45; dołączony moduł WWAN 3G/LTE; procesor 2 rdzeniowy (4-wątki) o wydajności mierzonej testem wg. strony  </w:t>
      </w:r>
      <w:hyperlink r:id="rId8" w:history="1">
        <w:r w:rsidR="00133450" w:rsidRPr="00033972">
          <w:rPr>
            <w:rStyle w:val="Hipercze"/>
            <w:rFonts w:cstheme="minorHAnsi"/>
            <w:i/>
            <w:sz w:val="20"/>
            <w:szCs w:val="20"/>
          </w:rPr>
          <w:t>www.cpubenchmark.net</w:t>
        </w:r>
      </w:hyperlink>
      <w:r w:rsidR="00133450" w:rsidRPr="00033972">
        <w:rPr>
          <w:rFonts w:cstheme="minorHAnsi"/>
          <w:sz w:val="20"/>
          <w:szCs w:val="20"/>
        </w:rPr>
        <w:t xml:space="preserve">, równoważnej lub lepszej wynikowi 5800 punktów – wynik testu opublikowany na stronie </w:t>
      </w:r>
      <w:hyperlink r:id="rId9" w:history="1">
        <w:r w:rsidR="00133450" w:rsidRPr="00033972">
          <w:rPr>
            <w:rStyle w:val="Hipercze"/>
            <w:rFonts w:cstheme="minorHAnsi"/>
            <w:i/>
            <w:sz w:val="20"/>
            <w:szCs w:val="20"/>
          </w:rPr>
          <w:t>www.cpubenchmark.net</w:t>
        </w:r>
      </w:hyperlink>
      <w:r w:rsidR="00133450" w:rsidRPr="00033972">
        <w:rPr>
          <w:rStyle w:val="Hipercze"/>
          <w:rFonts w:cstheme="minorHAnsi"/>
          <w:i/>
          <w:sz w:val="20"/>
          <w:szCs w:val="20"/>
        </w:rPr>
        <w:t>;</w:t>
      </w:r>
      <w:r w:rsidR="00133450" w:rsidRPr="00033972">
        <w:rPr>
          <w:rFonts w:cstheme="minorHAnsi"/>
          <w:sz w:val="20"/>
          <w:szCs w:val="20"/>
        </w:rPr>
        <w:t xml:space="preserve"> dedykowana torba lub plecak; </w:t>
      </w:r>
      <w:r w:rsidR="00215953">
        <w:rPr>
          <w:rFonts w:cstheme="minorHAnsi"/>
          <w:sz w:val="20"/>
          <w:szCs w:val="20"/>
        </w:rPr>
        <w:br/>
        <w:t>-</w:t>
      </w:r>
      <w:r w:rsidR="00133450" w:rsidRPr="00033972">
        <w:rPr>
          <w:rFonts w:cstheme="minorHAnsi"/>
          <w:sz w:val="20"/>
          <w:szCs w:val="20"/>
        </w:rPr>
        <w:t xml:space="preserve">system operacyjny Windows 10 Profesional lub równoważny – rozumiany jako właściwy pod względem funkcjonalnym oraz obsługi interfejsu użytkownika zamiennik umożliwiający zgodne z przeznaczeniem użytkowanie komputera w systemie narad webowych oraz sieci teleinformatycznej  zamawiającego. Posiadający: graficzny interfejs użytkownika, darmową aktualizację w języku polskim i możliwość dokonywania poprawek systemu z podanej strony www przez Internet oraz przez centralny system zdalnej aktualizacji. Dostarczone oprogramowanie musi być zainstalowane i aktywowane;  </w:t>
      </w:r>
      <w:r w:rsidR="00215953">
        <w:rPr>
          <w:rFonts w:cstheme="minorHAnsi"/>
          <w:sz w:val="20"/>
          <w:szCs w:val="20"/>
        </w:rPr>
        <w:br/>
      </w:r>
      <w:r w:rsidRPr="00033972">
        <w:rPr>
          <w:rFonts w:cstheme="minorHAnsi"/>
          <w:sz w:val="20"/>
          <w:szCs w:val="20"/>
        </w:rPr>
        <w:t>-</w:t>
      </w:r>
      <w:r w:rsidR="00133450" w:rsidRPr="00033972">
        <w:rPr>
          <w:rFonts w:cstheme="minorHAnsi"/>
          <w:sz w:val="20"/>
          <w:szCs w:val="20"/>
        </w:rPr>
        <w:t>Oprogramowanie MS Office 2016 Professional - lub równoważny – rozumiany jako właściwy pod względem funkcjonalnym oraz obsługi interfejsu użytkownika zamiennik umożliwiający zgodne z przeznaczeniem użytkowanie komputera w sieci te</w:t>
      </w:r>
      <w:r w:rsidR="00215953">
        <w:rPr>
          <w:rFonts w:cstheme="minorHAnsi"/>
          <w:sz w:val="20"/>
          <w:szCs w:val="20"/>
        </w:rPr>
        <w:t>leinformatycznej zamawiającego.</w:t>
      </w:r>
    </w:p>
    <w:p w:rsidR="00133450" w:rsidRPr="00033972" w:rsidRDefault="00133450" w:rsidP="00033972">
      <w:pPr>
        <w:pStyle w:val="Mjstyl"/>
        <w:numPr>
          <w:ilvl w:val="0"/>
          <w:numId w:val="0"/>
        </w:numPr>
        <w:ind w:left="360"/>
        <w:rPr>
          <w:rFonts w:cstheme="minorHAnsi"/>
          <w:b/>
          <w:bCs/>
          <w:szCs w:val="20"/>
        </w:rPr>
      </w:pPr>
    </w:p>
    <w:p w:rsidR="00215953" w:rsidRPr="00215953" w:rsidRDefault="00215953" w:rsidP="00215953">
      <w:pPr>
        <w:pStyle w:val="Mjstyl"/>
        <w:numPr>
          <w:ilvl w:val="2"/>
          <w:numId w:val="17"/>
        </w:numPr>
        <w:rPr>
          <w:b/>
        </w:rPr>
      </w:pPr>
      <w:r w:rsidRPr="00215953">
        <w:rPr>
          <w:rFonts w:cstheme="minorHAnsi"/>
          <w:b/>
          <w:bCs/>
          <w:szCs w:val="20"/>
        </w:rPr>
        <w:t xml:space="preserve">Platforma inspekcji mobilnej </w:t>
      </w:r>
      <w:r w:rsidR="000A33E4">
        <w:rPr>
          <w:b/>
        </w:rPr>
        <w:t>- 2 sztuki</w:t>
      </w:r>
      <w:r w:rsidR="000A33E4" w:rsidRPr="00215953">
        <w:rPr>
          <w:rFonts w:cstheme="minorHAnsi"/>
          <w:b/>
          <w:bCs/>
          <w:szCs w:val="20"/>
        </w:rPr>
        <w:t xml:space="preserve"> </w:t>
      </w:r>
      <w:r w:rsidRPr="00215953">
        <w:rPr>
          <w:rFonts w:cstheme="minorHAnsi"/>
          <w:b/>
          <w:bCs/>
          <w:szCs w:val="20"/>
        </w:rPr>
        <w:t>o parametrach nie gorszych niż :</w:t>
      </w:r>
    </w:p>
    <w:p w:rsidR="00215953" w:rsidRPr="00033972" w:rsidRDefault="00441D71" w:rsidP="00215953">
      <w:pPr>
        <w:pStyle w:val="Bezodstpw"/>
        <w:ind w:left="360"/>
        <w:rPr>
          <w:rStyle w:val="Pogrubienie"/>
          <w:rFonts w:cstheme="minorHAnsi"/>
          <w:b w:val="0"/>
          <w:sz w:val="20"/>
          <w:szCs w:val="20"/>
        </w:rPr>
      </w:pPr>
      <w:r w:rsidRPr="00033972">
        <w:rPr>
          <w:rFonts w:cstheme="minorHAnsi"/>
          <w:sz w:val="20"/>
          <w:szCs w:val="20"/>
        </w:rPr>
        <w:t>zdalnie sterowane urządzenie latające z kamerą o parametrach nie gorszych niż :</w:t>
      </w:r>
      <w:r w:rsidR="00215953">
        <w:rPr>
          <w:rFonts w:cstheme="minorHAnsi"/>
          <w:sz w:val="20"/>
          <w:szCs w:val="20"/>
        </w:rPr>
        <w:br/>
      </w:r>
      <w:r w:rsidRPr="00033972">
        <w:rPr>
          <w:rStyle w:val="Pogrubienie"/>
          <w:rFonts w:cstheme="minorHAnsi"/>
          <w:b w:val="0"/>
          <w:sz w:val="20"/>
          <w:szCs w:val="20"/>
        </w:rPr>
        <w:t xml:space="preserve">- </w:t>
      </w:r>
      <w:r w:rsidR="0004264E" w:rsidRPr="00033972">
        <w:rPr>
          <w:rStyle w:val="Pogrubienie"/>
          <w:rFonts w:cstheme="minorHAnsi"/>
          <w:b w:val="0"/>
          <w:sz w:val="20"/>
          <w:szCs w:val="20"/>
        </w:rPr>
        <w:t>w</w:t>
      </w:r>
      <w:r w:rsidRPr="00033972">
        <w:rPr>
          <w:rStyle w:val="Pogrubienie"/>
          <w:rFonts w:cstheme="minorHAnsi"/>
          <w:b w:val="0"/>
          <w:sz w:val="20"/>
          <w:szCs w:val="20"/>
        </w:rPr>
        <w:t xml:space="preserve">aga &lt; </w:t>
      </w:r>
      <w:r w:rsidR="00B155BE" w:rsidRPr="00033972">
        <w:rPr>
          <w:rStyle w:val="Pogrubienie"/>
          <w:rFonts w:cstheme="minorHAnsi"/>
          <w:b w:val="0"/>
          <w:sz w:val="20"/>
          <w:szCs w:val="20"/>
        </w:rPr>
        <w:t>2.5</w:t>
      </w:r>
      <w:r w:rsidRPr="00033972">
        <w:rPr>
          <w:rStyle w:val="Pogrubienie"/>
          <w:rFonts w:cstheme="minorHAnsi"/>
          <w:b w:val="0"/>
          <w:sz w:val="20"/>
          <w:szCs w:val="20"/>
        </w:rPr>
        <w:t xml:space="preserve"> kg</w:t>
      </w:r>
      <w:r w:rsidR="00B155BE" w:rsidRPr="00033972">
        <w:rPr>
          <w:rStyle w:val="Pogrubienie"/>
          <w:rFonts w:cstheme="minorHAnsi"/>
          <w:b w:val="0"/>
          <w:sz w:val="20"/>
          <w:szCs w:val="20"/>
        </w:rPr>
        <w:t xml:space="preserve"> ( możliwość startu przy wadze całkowitej co najmniej 3.5 kg)</w:t>
      </w:r>
      <w:r w:rsidR="00215953">
        <w:rPr>
          <w:rStyle w:val="Pogrubienie"/>
          <w:rFonts w:cstheme="minorHAnsi"/>
          <w:b w:val="0"/>
          <w:sz w:val="20"/>
          <w:szCs w:val="20"/>
        </w:rPr>
        <w:br/>
      </w:r>
      <w:r w:rsidRPr="00033972">
        <w:rPr>
          <w:rStyle w:val="Pogrubienie"/>
          <w:rFonts w:cstheme="minorHAnsi"/>
          <w:b w:val="0"/>
          <w:sz w:val="20"/>
          <w:szCs w:val="20"/>
        </w:rPr>
        <w:t xml:space="preserve">- </w:t>
      </w:r>
      <w:r w:rsidR="00B155BE" w:rsidRPr="00033972">
        <w:rPr>
          <w:rStyle w:val="Pogrubienie"/>
          <w:rFonts w:cstheme="minorHAnsi"/>
          <w:b w:val="0"/>
          <w:sz w:val="20"/>
          <w:szCs w:val="20"/>
        </w:rPr>
        <w:t>modułowa budowa</w:t>
      </w:r>
      <w:r w:rsidR="0053681C" w:rsidRPr="00033972">
        <w:rPr>
          <w:rStyle w:val="Pogrubienie"/>
          <w:rFonts w:cstheme="minorHAnsi"/>
          <w:b w:val="0"/>
          <w:sz w:val="20"/>
          <w:szCs w:val="20"/>
        </w:rPr>
        <w:t xml:space="preserve"> umożliwiająca montaż/demontaż dodatkowych podzespołów i modułów</w:t>
      </w:r>
      <w:r w:rsidR="00215953">
        <w:rPr>
          <w:rStyle w:val="Pogrubienie"/>
          <w:rFonts w:cstheme="minorHAnsi"/>
          <w:b w:val="0"/>
          <w:sz w:val="20"/>
          <w:szCs w:val="20"/>
        </w:rPr>
        <w:br/>
      </w:r>
      <w:r w:rsidR="00B155BE" w:rsidRPr="00033972">
        <w:rPr>
          <w:rStyle w:val="Pogrubienie"/>
          <w:rFonts w:cstheme="minorHAnsi"/>
          <w:b w:val="0"/>
          <w:sz w:val="20"/>
          <w:szCs w:val="20"/>
        </w:rPr>
        <w:t xml:space="preserve">- </w:t>
      </w:r>
      <w:r w:rsidR="0004264E" w:rsidRPr="00033972">
        <w:rPr>
          <w:rStyle w:val="Pogrubienie"/>
          <w:rFonts w:cstheme="minorHAnsi"/>
          <w:b w:val="0"/>
          <w:sz w:val="20"/>
          <w:szCs w:val="20"/>
        </w:rPr>
        <w:t xml:space="preserve">system napędowy </w:t>
      </w:r>
      <w:r w:rsidR="00B155BE" w:rsidRPr="00033972">
        <w:rPr>
          <w:rStyle w:val="Pogrubienie"/>
          <w:rFonts w:cstheme="minorHAnsi"/>
          <w:b w:val="0"/>
          <w:sz w:val="20"/>
          <w:szCs w:val="20"/>
        </w:rPr>
        <w:t>minimum 4</w:t>
      </w:r>
      <w:r w:rsidR="00D32C3B" w:rsidRPr="00033972">
        <w:rPr>
          <w:rStyle w:val="Pogrubienie"/>
          <w:rFonts w:cstheme="minorHAnsi"/>
          <w:b w:val="0"/>
          <w:sz w:val="20"/>
          <w:szCs w:val="20"/>
        </w:rPr>
        <w:t xml:space="preserve"> bez szczotkowe silniki z regulatorami i śmigłami</w:t>
      </w:r>
      <w:r w:rsidR="00215953">
        <w:rPr>
          <w:rStyle w:val="Pogrubienie"/>
          <w:rFonts w:cstheme="minorHAnsi"/>
          <w:b w:val="0"/>
          <w:sz w:val="20"/>
          <w:szCs w:val="20"/>
        </w:rPr>
        <w:br/>
      </w:r>
      <w:r w:rsidR="00215953" w:rsidRPr="00033972">
        <w:rPr>
          <w:rStyle w:val="Pogrubienie"/>
          <w:rFonts w:cstheme="minorHAnsi"/>
          <w:b w:val="0"/>
          <w:sz w:val="20"/>
          <w:szCs w:val="20"/>
        </w:rPr>
        <w:t>- temperatura pracy: -10°C to 40°C</w:t>
      </w:r>
    </w:p>
    <w:p w:rsidR="00215953" w:rsidRPr="00033972" w:rsidRDefault="00215953" w:rsidP="00215953">
      <w:pPr>
        <w:pStyle w:val="Bezodstpw"/>
        <w:ind w:left="360"/>
        <w:rPr>
          <w:rStyle w:val="Pogrubienie"/>
          <w:rFonts w:cstheme="minorHAnsi"/>
          <w:b w:val="0"/>
          <w:sz w:val="20"/>
          <w:szCs w:val="20"/>
        </w:rPr>
      </w:pPr>
      <w:r w:rsidRPr="00033972">
        <w:rPr>
          <w:rStyle w:val="Pogrubienie"/>
          <w:rFonts w:cstheme="minorHAnsi"/>
          <w:b w:val="0"/>
          <w:sz w:val="20"/>
          <w:szCs w:val="20"/>
        </w:rPr>
        <w:t>- moduł kontrolera lotu zintegrowany z modułem transmisji wideo HD; dostępne  SDK</w:t>
      </w:r>
    </w:p>
    <w:p w:rsidR="00215953" w:rsidRPr="00033972" w:rsidRDefault="00215953" w:rsidP="00215953">
      <w:pPr>
        <w:pStyle w:val="Bezodstpw"/>
        <w:ind w:left="360"/>
        <w:rPr>
          <w:rStyle w:val="Pogrubienie"/>
          <w:rFonts w:cstheme="minorHAnsi"/>
          <w:b w:val="0"/>
          <w:sz w:val="20"/>
          <w:szCs w:val="20"/>
        </w:rPr>
      </w:pPr>
      <w:r w:rsidRPr="00033972">
        <w:rPr>
          <w:rStyle w:val="Pogrubienie"/>
          <w:rFonts w:cstheme="minorHAnsi"/>
          <w:b w:val="0"/>
          <w:sz w:val="20"/>
          <w:szCs w:val="20"/>
        </w:rPr>
        <w:t>- port komunikacji typu CAN</w:t>
      </w:r>
    </w:p>
    <w:p w:rsidR="00215953" w:rsidRPr="00033972" w:rsidRDefault="00215953" w:rsidP="00215953">
      <w:pPr>
        <w:pStyle w:val="Bezodstpw"/>
        <w:ind w:left="360"/>
        <w:rPr>
          <w:rStyle w:val="Pogrubienie"/>
          <w:rFonts w:cstheme="minorHAnsi"/>
          <w:b w:val="0"/>
          <w:sz w:val="20"/>
          <w:szCs w:val="20"/>
        </w:rPr>
      </w:pPr>
      <w:r w:rsidRPr="00033972">
        <w:rPr>
          <w:rStyle w:val="Pogrubienie"/>
          <w:rFonts w:cstheme="minorHAnsi"/>
          <w:b w:val="0"/>
          <w:sz w:val="20"/>
          <w:szCs w:val="20"/>
        </w:rPr>
        <w:t>- moduł GPS/GLONASS</w:t>
      </w:r>
    </w:p>
    <w:p w:rsidR="00215953" w:rsidRPr="00033972" w:rsidRDefault="00215953" w:rsidP="00215953">
      <w:pPr>
        <w:pStyle w:val="Bezodstpw"/>
        <w:ind w:left="360"/>
        <w:rPr>
          <w:rStyle w:val="Pogrubienie"/>
          <w:rFonts w:cstheme="minorHAnsi"/>
          <w:b w:val="0"/>
          <w:sz w:val="20"/>
          <w:szCs w:val="20"/>
        </w:rPr>
      </w:pPr>
      <w:r w:rsidRPr="00033972">
        <w:rPr>
          <w:rStyle w:val="Pogrubienie"/>
          <w:rFonts w:cstheme="minorHAnsi"/>
          <w:b w:val="0"/>
          <w:sz w:val="20"/>
          <w:szCs w:val="20"/>
        </w:rPr>
        <w:t>- bateria o pojemnści min 5000 mAh – 6 sztuk; możliwość instalacji do 2 sztuk baterii jednocześnie)</w:t>
      </w:r>
    </w:p>
    <w:p w:rsidR="00215953" w:rsidRPr="00033972" w:rsidRDefault="00215953" w:rsidP="00215953">
      <w:pPr>
        <w:pStyle w:val="Bezodstpw"/>
        <w:ind w:left="360"/>
        <w:rPr>
          <w:rStyle w:val="Pogrubienie"/>
          <w:rFonts w:cstheme="minorHAnsi"/>
          <w:b w:val="0"/>
          <w:sz w:val="20"/>
          <w:szCs w:val="20"/>
        </w:rPr>
      </w:pPr>
      <w:r w:rsidRPr="00033972">
        <w:rPr>
          <w:rStyle w:val="Pogrubienie"/>
          <w:rFonts w:cstheme="minorHAnsi"/>
          <w:b w:val="0"/>
          <w:sz w:val="20"/>
          <w:szCs w:val="20"/>
        </w:rPr>
        <w:t>- moduł czujnika wykrywania przeszkód w kilku kierunkach</w:t>
      </w:r>
    </w:p>
    <w:p w:rsidR="00215953" w:rsidRPr="00033972" w:rsidRDefault="00215953" w:rsidP="00215953">
      <w:pPr>
        <w:pStyle w:val="Bezodstpw"/>
        <w:ind w:left="360"/>
        <w:rPr>
          <w:rStyle w:val="Pogrubienie"/>
          <w:rFonts w:cstheme="minorHAnsi"/>
          <w:b w:val="0"/>
          <w:sz w:val="20"/>
          <w:szCs w:val="20"/>
        </w:rPr>
      </w:pPr>
      <w:r w:rsidRPr="00033972">
        <w:rPr>
          <w:rStyle w:val="Pogrubienie"/>
          <w:rFonts w:cstheme="minorHAnsi"/>
          <w:b w:val="0"/>
          <w:sz w:val="20"/>
          <w:szCs w:val="20"/>
        </w:rPr>
        <w:t>- G</w:t>
      </w:r>
      <w:r w:rsidR="005841B2">
        <w:rPr>
          <w:rStyle w:val="Pogrubienie"/>
          <w:rFonts w:cstheme="minorHAnsi"/>
          <w:b w:val="0"/>
          <w:sz w:val="20"/>
          <w:szCs w:val="20"/>
        </w:rPr>
        <w:t>i</w:t>
      </w:r>
      <w:r w:rsidRPr="00033972">
        <w:rPr>
          <w:rStyle w:val="Pogrubienie"/>
          <w:rFonts w:cstheme="minorHAnsi"/>
          <w:b w:val="0"/>
          <w:sz w:val="20"/>
          <w:szCs w:val="20"/>
        </w:rPr>
        <w:t xml:space="preserve">mbal ze stabilizacją 3 osiową </w:t>
      </w:r>
      <w:r w:rsidRPr="00033972">
        <w:rPr>
          <w:rStyle w:val="Pogrubienie"/>
          <w:rFonts w:cstheme="minorHAnsi"/>
          <w:b w:val="0"/>
          <w:sz w:val="20"/>
          <w:szCs w:val="20"/>
        </w:rPr>
        <w:br/>
        <w:t xml:space="preserve">- </w:t>
      </w:r>
      <w:r w:rsidR="009A4B71">
        <w:rPr>
          <w:rStyle w:val="Pogrubienie"/>
          <w:rFonts w:cstheme="minorHAnsi"/>
          <w:b w:val="0"/>
          <w:sz w:val="20"/>
          <w:szCs w:val="20"/>
        </w:rPr>
        <w:t>k</w:t>
      </w:r>
      <w:r w:rsidRPr="00033972">
        <w:rPr>
          <w:rStyle w:val="Pogrubienie"/>
          <w:rFonts w:cstheme="minorHAnsi"/>
          <w:b w:val="0"/>
          <w:sz w:val="20"/>
          <w:szCs w:val="20"/>
        </w:rPr>
        <w:t>amera o parametrach nie gorszych niż : sensor cmos 1/2.8 cala; 30 x optyczny zoom; waga max 600g;</w:t>
      </w:r>
    </w:p>
    <w:p w:rsidR="00B155BE" w:rsidRPr="00033972" w:rsidRDefault="00215953" w:rsidP="00215953">
      <w:pPr>
        <w:ind w:left="360"/>
        <w:rPr>
          <w:rStyle w:val="Pogrubienie"/>
          <w:rFonts w:cstheme="minorHAnsi"/>
          <w:b w:val="0"/>
          <w:sz w:val="20"/>
          <w:szCs w:val="20"/>
        </w:rPr>
      </w:pPr>
      <w:r w:rsidRPr="00033972">
        <w:rPr>
          <w:rStyle w:val="Pogrubienie"/>
          <w:rFonts w:cstheme="minorHAnsi"/>
          <w:b w:val="0"/>
          <w:sz w:val="20"/>
          <w:szCs w:val="20"/>
        </w:rPr>
        <w:t xml:space="preserve">- moduł zdalnego sterownaia : praca w paśmie 2.4 GHz o zasiegu do 3 km ; wbudowana bateria oraz </w:t>
      </w:r>
      <w:r w:rsidR="009A4B71" w:rsidRPr="00033972">
        <w:rPr>
          <w:rStyle w:val="Pogrubienie"/>
          <w:rFonts w:cstheme="minorHAnsi"/>
          <w:b w:val="0"/>
          <w:sz w:val="20"/>
          <w:szCs w:val="20"/>
        </w:rPr>
        <w:t>dołączony</w:t>
      </w:r>
      <w:r w:rsidRPr="00033972">
        <w:rPr>
          <w:rStyle w:val="Pogrubienie"/>
          <w:rFonts w:cstheme="minorHAnsi"/>
          <w:b w:val="0"/>
          <w:sz w:val="20"/>
          <w:szCs w:val="20"/>
        </w:rPr>
        <w:t xml:space="preserve"> zasilacz; wbudowany port USB oraz mini Hdmi; wbudowany uchwyt na urządzenie mobilne ( należy dostarczyć urządzenie mobilne o parametrach nie gorszych niż : ekran dotykowy pojemnościowy o przekątnej minimum 9 cali ( gęstości pixeli  nie mniejszej niż 260 ppi (pixel per inch); procesor 64 bit;   ; Wbudowana kamera główna minimum 12 Mpix f/2.2 ; Wbudowana Kamera Przednia 5 mpix   ; Wbudowany moduł WI-FI 802.11 802.11 a/ac/b/g/n ; Wbudowany moduł Bluetooth 4.1; Wbudowany moduł GPS ; Wbudowany moduł LTE; Wbudowana bateria pozwalająca na około 10 godzin pracy, aplikacja do podglądu live minimum 720p z kamery oraz wyświetlania w trybie rzeczywistym parametrów lotu w tym statusu baterii, wysokości.</w:t>
      </w:r>
    </w:p>
    <w:p w:rsidR="00215953" w:rsidRPr="00033972" w:rsidRDefault="00215953" w:rsidP="00215953">
      <w:pPr>
        <w:jc w:val="both"/>
        <w:rPr>
          <w:rFonts w:cstheme="minorHAnsi"/>
          <w:sz w:val="20"/>
          <w:szCs w:val="20"/>
        </w:rPr>
      </w:pPr>
      <w:r w:rsidRPr="00033972">
        <w:rPr>
          <w:rFonts w:cstheme="minorHAnsi"/>
          <w:sz w:val="20"/>
          <w:szCs w:val="20"/>
        </w:rPr>
        <w:t xml:space="preserve">Dostarczany system LMDS nie może zaliczać się do grupy </w:t>
      </w:r>
      <w:bookmarkStart w:id="2" w:name="OLE_LINK3"/>
      <w:bookmarkStart w:id="3" w:name="OLE_LINK4"/>
      <w:bookmarkStart w:id="4" w:name="OLE_LINK5"/>
      <w:bookmarkEnd w:id="2"/>
      <w:bookmarkEnd w:id="3"/>
      <w:r w:rsidRPr="00033972">
        <w:rPr>
          <w:rFonts w:cstheme="minorHAnsi"/>
          <w:sz w:val="20"/>
          <w:szCs w:val="20"/>
        </w:rPr>
        <w:t>urządzeń mogących</w:t>
      </w:r>
      <w:bookmarkEnd w:id="4"/>
      <w:r w:rsidRPr="00033972">
        <w:rPr>
          <w:rFonts w:cstheme="minorHAnsi"/>
          <w:sz w:val="20"/>
          <w:szCs w:val="20"/>
        </w:rPr>
        <w:t xml:space="preserve"> zawsze znacząco oddziaływać na środowisko ani do grupy przedsięwzięć mogących potencjalnie znacząco oddziaływać na środowisko, wg  rozporządzenia Rady Ministrów z dnia 9 listopada 2010 r. w sprawie przedsięwzięć mogących znacząco oddziaływać na środowisko.</w:t>
      </w:r>
    </w:p>
    <w:p w:rsidR="00215953" w:rsidRDefault="00215953" w:rsidP="00215953">
      <w:pPr>
        <w:jc w:val="both"/>
        <w:rPr>
          <w:rFonts w:cstheme="minorHAnsi"/>
          <w:sz w:val="20"/>
          <w:szCs w:val="20"/>
        </w:rPr>
      </w:pPr>
      <w:r w:rsidRPr="00033972">
        <w:rPr>
          <w:rFonts w:cstheme="minorHAnsi"/>
          <w:sz w:val="20"/>
          <w:szCs w:val="20"/>
        </w:rPr>
        <w:t>Równoważna moc promieniowania izotropowego wyznaczona dla pojedynczej anteny  LMDS  nie może być większa niż 15 W, a odległość od miejsc dostępnych dla ludności musi być większa niż 5 metrów.</w:t>
      </w:r>
    </w:p>
    <w:p w:rsidR="00982593" w:rsidRPr="00BC3B7D" w:rsidRDefault="00982593" w:rsidP="00982593">
      <w:pPr>
        <w:pStyle w:val="Mjstyl"/>
        <w:numPr>
          <w:ilvl w:val="0"/>
          <w:numId w:val="0"/>
        </w:numPr>
        <w:ind w:left="720"/>
        <w:rPr>
          <w:rFonts w:cstheme="minorHAnsi"/>
          <w:b/>
          <w:szCs w:val="20"/>
        </w:rPr>
      </w:pPr>
    </w:p>
    <w:p w:rsidR="00982593" w:rsidRPr="00BC3B7D" w:rsidRDefault="00982593" w:rsidP="00982593">
      <w:pPr>
        <w:pStyle w:val="Mjstyl"/>
        <w:numPr>
          <w:ilvl w:val="1"/>
          <w:numId w:val="17"/>
        </w:numPr>
        <w:rPr>
          <w:rFonts w:cstheme="minorHAnsi"/>
          <w:b/>
          <w:szCs w:val="20"/>
        </w:rPr>
      </w:pPr>
      <w:r w:rsidRPr="00BC3B7D">
        <w:rPr>
          <w:rFonts w:cstheme="minorHAnsi"/>
          <w:b/>
          <w:szCs w:val="20"/>
        </w:rPr>
        <w:t>Aktywny system odgromowy</w:t>
      </w:r>
      <w:r w:rsidR="000A33E4">
        <w:rPr>
          <w:rFonts w:cstheme="minorHAnsi"/>
          <w:b/>
          <w:szCs w:val="20"/>
        </w:rPr>
        <w:t xml:space="preserve"> </w:t>
      </w:r>
      <w:r w:rsidR="000A33E4">
        <w:rPr>
          <w:b/>
        </w:rPr>
        <w:t>- 19 sztuk</w:t>
      </w:r>
    </w:p>
    <w:p w:rsidR="00982593" w:rsidRPr="00BC3B7D" w:rsidRDefault="00982593" w:rsidP="00982593">
      <w:pPr>
        <w:pStyle w:val="Mjstyl"/>
        <w:numPr>
          <w:ilvl w:val="0"/>
          <w:numId w:val="0"/>
        </w:numPr>
        <w:ind w:left="360"/>
        <w:rPr>
          <w:rStyle w:val="Pogrubienie"/>
          <w:rFonts w:cstheme="minorHAnsi"/>
          <w:b w:val="0"/>
          <w:szCs w:val="20"/>
        </w:rPr>
      </w:pPr>
    </w:p>
    <w:p w:rsidR="00DA3502" w:rsidRPr="00BC3B7D" w:rsidRDefault="00982593" w:rsidP="00982593">
      <w:pPr>
        <w:pStyle w:val="Mjstyl"/>
        <w:numPr>
          <w:ilvl w:val="0"/>
          <w:numId w:val="0"/>
        </w:numPr>
        <w:ind w:left="360"/>
        <w:rPr>
          <w:rFonts w:cstheme="minorHAnsi"/>
          <w:b/>
          <w:bCs/>
          <w:szCs w:val="20"/>
        </w:rPr>
      </w:pPr>
      <w:r w:rsidRPr="00BC3B7D">
        <w:rPr>
          <w:rFonts w:cstheme="minorHAnsi"/>
          <w:szCs w:val="20"/>
        </w:rPr>
        <w:t>Kompletne urządzenie</w:t>
      </w:r>
      <w:r w:rsidR="00DA3502" w:rsidRPr="00BC3B7D">
        <w:rPr>
          <w:rFonts w:cstheme="minorHAnsi"/>
          <w:szCs w:val="20"/>
        </w:rPr>
        <w:t xml:space="preserve"> aktywnego systemu odgromowego o parametrach nie gorszych niż :</w:t>
      </w:r>
    </w:p>
    <w:p w:rsidR="00982593" w:rsidRPr="00BC3B7D" w:rsidRDefault="00982593" w:rsidP="002F2197">
      <w:pPr>
        <w:pStyle w:val="Normalny1"/>
        <w:widowControl w:val="0"/>
        <w:numPr>
          <w:ilvl w:val="0"/>
          <w:numId w:val="20"/>
        </w:numPr>
        <w:spacing w:after="200"/>
        <w:ind w:right="7" w:hanging="360"/>
        <w:contextualSpacing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BC3B7D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Urządzenie musi zapewniać kompleksową ochronę wszystkich elementów sieci w instalowanej lokalizacji, przed wyładowaniami atmosferycznymi.</w:t>
      </w:r>
    </w:p>
    <w:p w:rsidR="002F2197" w:rsidRPr="00BC3B7D" w:rsidRDefault="002F2197" w:rsidP="002F2197">
      <w:pPr>
        <w:pStyle w:val="Normalny1"/>
        <w:widowControl w:val="0"/>
        <w:numPr>
          <w:ilvl w:val="0"/>
          <w:numId w:val="20"/>
        </w:numPr>
        <w:spacing w:after="200"/>
        <w:ind w:right="7" w:hanging="360"/>
        <w:contextualSpacing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BC3B7D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działanie urządzenia nie może być zależne od panujących warunków atmosferycznych lub być zasilane z jakiegokolwiek źródła prądu,</w:t>
      </w:r>
    </w:p>
    <w:p w:rsidR="002F2197" w:rsidRPr="00BC3B7D" w:rsidRDefault="002F2197" w:rsidP="002F2197">
      <w:pPr>
        <w:pStyle w:val="Normalny1"/>
        <w:widowControl w:val="0"/>
        <w:numPr>
          <w:ilvl w:val="0"/>
          <w:numId w:val="20"/>
        </w:numPr>
        <w:spacing w:after="200"/>
        <w:ind w:right="7" w:hanging="360"/>
        <w:contextualSpacing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BC3B7D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zastosowane urządzenie musi posiadać ostrze zapewniające ciągłość elektryczną całego systemu odgromowego,</w:t>
      </w:r>
    </w:p>
    <w:p w:rsidR="002F2197" w:rsidRPr="00BC3B7D" w:rsidRDefault="002F2197" w:rsidP="002F2197">
      <w:pPr>
        <w:pStyle w:val="Normalny1"/>
        <w:widowControl w:val="0"/>
        <w:numPr>
          <w:ilvl w:val="0"/>
          <w:numId w:val="20"/>
        </w:numPr>
        <w:spacing w:after="200"/>
        <w:ind w:right="7" w:hanging="360"/>
        <w:contextualSpacing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BC3B7D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zwalnianie ulotu przez urządzenie musi następować w sposób kontrolowany,</w:t>
      </w:r>
    </w:p>
    <w:p w:rsidR="002F2197" w:rsidRPr="00BC3B7D" w:rsidRDefault="002F2197" w:rsidP="002F2197">
      <w:pPr>
        <w:pStyle w:val="Normalny1"/>
        <w:widowControl w:val="0"/>
        <w:numPr>
          <w:ilvl w:val="0"/>
          <w:numId w:val="20"/>
        </w:numPr>
        <w:spacing w:after="200"/>
        <w:ind w:right="7" w:hanging="360"/>
        <w:contextualSpacing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BC3B7D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zastosowane urządzenia muszą posiadać bezwzględnie certyfikat potwierdzający badanie w warunkach laboratoryjnych i naturalnych polach badawczych, być poddawane bezpośrednim wyładowaniom atmosferycznym,</w:t>
      </w:r>
    </w:p>
    <w:p w:rsidR="002F2197" w:rsidRPr="00BC3B7D" w:rsidRDefault="002F2197" w:rsidP="002F2197">
      <w:pPr>
        <w:pStyle w:val="Normalny1"/>
        <w:widowControl w:val="0"/>
        <w:numPr>
          <w:ilvl w:val="0"/>
          <w:numId w:val="20"/>
        </w:numPr>
        <w:spacing w:after="200"/>
        <w:ind w:right="7" w:hanging="360"/>
        <w:contextualSpacing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BC3B7D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zastosowane urządzenia i materiały muszą posiadać deklarację zgodności producenta,</w:t>
      </w:r>
    </w:p>
    <w:p w:rsidR="002F2197" w:rsidRPr="00BC3B7D" w:rsidRDefault="00982593" w:rsidP="002F2197">
      <w:pPr>
        <w:pStyle w:val="Normalny1"/>
        <w:widowControl w:val="0"/>
        <w:numPr>
          <w:ilvl w:val="0"/>
          <w:numId w:val="20"/>
        </w:numPr>
        <w:spacing w:after="200"/>
        <w:ind w:right="7" w:hanging="360"/>
        <w:contextualSpacing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BC3B7D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urządzenie</w:t>
      </w:r>
      <w:r w:rsidR="002F2197" w:rsidRPr="00BC3B7D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 musi być wyposażon</w:t>
      </w:r>
      <w:r w:rsidR="00F34218" w:rsidRPr="00BC3B7D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e</w:t>
      </w:r>
      <w:r w:rsidR="002F2197" w:rsidRPr="00BC3B7D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 w liczniki impaktów,</w:t>
      </w:r>
    </w:p>
    <w:p w:rsidR="00982593" w:rsidRPr="00BC3B7D" w:rsidRDefault="00F34218" w:rsidP="002F2197">
      <w:pPr>
        <w:pStyle w:val="Normalny1"/>
        <w:widowControl w:val="0"/>
        <w:numPr>
          <w:ilvl w:val="0"/>
          <w:numId w:val="20"/>
        </w:numPr>
        <w:spacing w:after="200"/>
        <w:ind w:right="7" w:hanging="360"/>
        <w:contextualSpacing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BC3B7D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urządzenie</w:t>
      </w:r>
      <w:r w:rsidR="00982593" w:rsidRPr="00BC3B7D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 musi zawierać wymagany do montażu, uruchomienia i poprawnego działania  osprzęt</w:t>
      </w:r>
      <w:r w:rsidRPr="00BC3B7D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 (aktywny i pasywny) .</w:t>
      </w:r>
    </w:p>
    <w:p w:rsidR="002F2197" w:rsidRPr="00BC3B7D" w:rsidRDefault="002F2197" w:rsidP="002F2197">
      <w:pPr>
        <w:pStyle w:val="Normalny1"/>
        <w:widowControl w:val="0"/>
        <w:numPr>
          <w:ilvl w:val="0"/>
          <w:numId w:val="20"/>
        </w:numPr>
        <w:spacing w:after="200"/>
        <w:ind w:right="7" w:hanging="360"/>
        <w:contextualSpacing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BC3B7D">
        <w:rPr>
          <w:rFonts w:asciiTheme="minorHAnsi" w:hAnsiTheme="minorHAnsi" w:cstheme="minorHAnsi"/>
          <w:sz w:val="20"/>
          <w:szCs w:val="20"/>
        </w:rPr>
        <w:t>głowica musi zapewnić wielokrotny odbiór wyładowania atmosferycznego,</w:t>
      </w:r>
    </w:p>
    <w:p w:rsidR="002F2197" w:rsidRPr="00BC3B7D" w:rsidRDefault="002F2197" w:rsidP="002F2197">
      <w:pPr>
        <w:pStyle w:val="Normalny1"/>
        <w:widowControl w:val="0"/>
        <w:numPr>
          <w:ilvl w:val="0"/>
          <w:numId w:val="20"/>
        </w:numPr>
        <w:spacing w:after="200"/>
        <w:ind w:right="7" w:hanging="360"/>
        <w:contextualSpacing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BC3B7D">
        <w:rPr>
          <w:rFonts w:asciiTheme="minorHAnsi" w:hAnsiTheme="minorHAnsi" w:cstheme="minorHAnsi"/>
          <w:sz w:val="20"/>
          <w:szCs w:val="20"/>
        </w:rPr>
        <w:lastRenderedPageBreak/>
        <w:t>promień ochrony zastosowanej głowicy ma być nie mniejszy niż: Rp=75,</w:t>
      </w:r>
    </w:p>
    <w:p w:rsidR="002F2197" w:rsidRPr="00BC3B7D" w:rsidRDefault="002F2197" w:rsidP="002F2197">
      <w:pPr>
        <w:pStyle w:val="Normalny1"/>
        <w:widowControl w:val="0"/>
        <w:numPr>
          <w:ilvl w:val="0"/>
          <w:numId w:val="20"/>
        </w:numPr>
        <w:spacing w:after="200"/>
        <w:ind w:right="7" w:hanging="360"/>
        <w:contextualSpacing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BC3B7D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zastosowane urządzenie musi spełniać wymagania normy NFC 17 102.</w:t>
      </w:r>
    </w:p>
    <w:p w:rsidR="002F2197" w:rsidRPr="00BC3B7D" w:rsidRDefault="002F2197" w:rsidP="002F2197">
      <w:pPr>
        <w:pStyle w:val="Normalny1"/>
        <w:widowControl w:val="0"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</w:p>
    <w:p w:rsidR="00F34218" w:rsidRPr="00BC3B7D" w:rsidRDefault="00F34218" w:rsidP="00F34218">
      <w:pPr>
        <w:pStyle w:val="Normalny1"/>
        <w:widowControl w:val="0"/>
        <w:spacing w:after="200"/>
        <w:contextualSpacing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BC3B7D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w okresie gwarancji wykonawca zobowiązany jest nieodpłatnie do przeprowadzenia </w:t>
      </w:r>
      <w:r w:rsidR="00D434EC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2</w:t>
      </w:r>
      <w:r w:rsidRPr="00BC3B7D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 wizyt serwisow</w:t>
      </w:r>
      <w:r w:rsidR="00D434EC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ych</w:t>
      </w:r>
      <w:r w:rsidRPr="00BC3B7D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 rocznie wraz z wykonaniem pomiarów kontrolnych, zakończonych protokołem z podpisem certyfikowanego serwisanta </w:t>
      </w:r>
    </w:p>
    <w:p w:rsidR="00982593" w:rsidRPr="00BC3B7D" w:rsidRDefault="00982593" w:rsidP="002F2197">
      <w:pPr>
        <w:pStyle w:val="Normalny1"/>
        <w:widowControl w:val="0"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</w:p>
    <w:p w:rsidR="00F34218" w:rsidRDefault="00F34218" w:rsidP="002F2197">
      <w:pPr>
        <w:pStyle w:val="Normalny1"/>
        <w:widowControl w:val="0"/>
        <w:jc w:val="both"/>
        <w:rPr>
          <w:rFonts w:asciiTheme="minorHAnsi" w:eastAsia="Times New Roman" w:hAnsiTheme="minorHAnsi" w:cstheme="minorHAnsi"/>
          <w:color w:val="000000" w:themeColor="text1"/>
        </w:rPr>
      </w:pPr>
    </w:p>
    <w:p w:rsidR="00F34218" w:rsidRPr="00F34218" w:rsidRDefault="00F34218" w:rsidP="00F34218">
      <w:pPr>
        <w:pStyle w:val="Mjstyl"/>
        <w:numPr>
          <w:ilvl w:val="1"/>
          <w:numId w:val="17"/>
        </w:numPr>
        <w:rPr>
          <w:rFonts w:cstheme="minorHAnsi"/>
          <w:b/>
          <w:szCs w:val="20"/>
        </w:rPr>
      </w:pPr>
      <w:r w:rsidRPr="00F34218">
        <w:rPr>
          <w:rFonts w:eastAsia="Times New Roman" w:cstheme="minorHAnsi"/>
          <w:b/>
          <w:color w:val="000000" w:themeColor="text1"/>
        </w:rPr>
        <w:t>Zakres prac</w:t>
      </w:r>
      <w:r w:rsidR="00BC3B7D">
        <w:rPr>
          <w:rFonts w:eastAsia="Times New Roman" w:cstheme="minorHAnsi"/>
          <w:b/>
          <w:color w:val="000000" w:themeColor="text1"/>
        </w:rPr>
        <w:t xml:space="preserve"> </w:t>
      </w:r>
      <w:r w:rsidR="005841B2">
        <w:rPr>
          <w:rFonts w:eastAsia="Times New Roman" w:cstheme="minorHAnsi"/>
          <w:b/>
          <w:color w:val="000000" w:themeColor="text1"/>
        </w:rPr>
        <w:t>instalacyjno</w:t>
      </w:r>
      <w:r w:rsidR="00BC3B7D">
        <w:rPr>
          <w:rFonts w:eastAsia="Times New Roman" w:cstheme="minorHAnsi"/>
          <w:b/>
          <w:color w:val="000000" w:themeColor="text1"/>
        </w:rPr>
        <w:t xml:space="preserve"> - </w:t>
      </w:r>
      <w:r w:rsidRPr="00F34218">
        <w:rPr>
          <w:rFonts w:eastAsia="Times New Roman" w:cstheme="minorHAnsi"/>
          <w:b/>
          <w:color w:val="000000" w:themeColor="text1"/>
        </w:rPr>
        <w:t>montażowych :</w:t>
      </w:r>
    </w:p>
    <w:p w:rsidR="00F34218" w:rsidRPr="00F34218" w:rsidRDefault="00F34218" w:rsidP="002F2197">
      <w:pPr>
        <w:pStyle w:val="Normalny1"/>
        <w:widowControl w:val="0"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F3421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Przed przystąpieniem do prac instalacyjnych należy opracować instalacyjne projekty wykonawcze.</w:t>
      </w:r>
    </w:p>
    <w:p w:rsidR="00982593" w:rsidRPr="00F34218" w:rsidRDefault="00F34218" w:rsidP="002F2197">
      <w:pPr>
        <w:pStyle w:val="Normalny1"/>
        <w:widowControl w:val="0"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F3421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Wszystkie dostarczane elementy należy zainstalować, podłączyć, uruchomić i skonfigurować do pracy w istniejącej sieci miejskiej</w:t>
      </w:r>
      <w:r w:rsidR="00107D5E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 zgodnie z opracowanymi i zatwierdzonymi projektami</w:t>
      </w:r>
      <w:r w:rsidRPr="00F34218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.</w:t>
      </w:r>
    </w:p>
    <w:p w:rsidR="00F34218" w:rsidRPr="00BC3B7D" w:rsidRDefault="00F34218" w:rsidP="00F34218">
      <w:pPr>
        <w:pStyle w:val="Mjstyl"/>
        <w:numPr>
          <w:ilvl w:val="0"/>
          <w:numId w:val="0"/>
        </w:numPr>
        <w:jc w:val="left"/>
        <w:rPr>
          <w:rFonts w:cstheme="minorHAnsi"/>
          <w:b/>
          <w:bCs/>
          <w:szCs w:val="20"/>
        </w:rPr>
      </w:pPr>
      <w:r w:rsidRPr="00BC3B7D">
        <w:rPr>
          <w:rFonts w:cstheme="minorHAnsi"/>
          <w:b/>
          <w:bCs/>
          <w:szCs w:val="20"/>
        </w:rPr>
        <w:t>Lokalizacje Istniejących Stacji Bazowych na których należy przewidzieć przeprowadzenie prac instalacyjno montażowych</w:t>
      </w:r>
    </w:p>
    <w:tbl>
      <w:tblPr>
        <w:tblW w:w="9758" w:type="dxa"/>
        <w:tblInd w:w="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"/>
        <w:gridCol w:w="2259"/>
        <w:gridCol w:w="2544"/>
        <w:gridCol w:w="1862"/>
        <w:gridCol w:w="869"/>
        <w:gridCol w:w="1376"/>
      </w:tblGrid>
      <w:tr w:rsidR="00F34218" w:rsidRPr="00F34218" w:rsidTr="00DF27F5">
        <w:trPr>
          <w:trHeight w:val="330"/>
        </w:trPr>
        <w:tc>
          <w:tcPr>
            <w:tcW w:w="8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Lp</w:t>
            </w:r>
          </w:p>
        </w:tc>
        <w:tc>
          <w:tcPr>
            <w:tcW w:w="22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Nazwa</w:t>
            </w:r>
          </w:p>
        </w:tc>
        <w:tc>
          <w:tcPr>
            <w:tcW w:w="2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Adres</w:t>
            </w:r>
          </w:p>
        </w:tc>
        <w:tc>
          <w:tcPr>
            <w:tcW w:w="186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TYP Węzła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nr obrebu</w:t>
            </w:r>
          </w:p>
        </w:tc>
        <w:tc>
          <w:tcPr>
            <w:tcW w:w="13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nr dzialki</w:t>
            </w:r>
          </w:p>
        </w:tc>
      </w:tr>
      <w:tr w:rsidR="00F34218" w:rsidRPr="00F34218" w:rsidTr="00DF27F5">
        <w:trPr>
          <w:trHeight w:val="330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BTS.Energetyk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222222"/>
                <w:sz w:val="20"/>
                <w:szCs w:val="20"/>
              </w:rPr>
            </w:pPr>
            <w:r w:rsidRPr="00F34218">
              <w:rPr>
                <w:rFonts w:cstheme="minorHAnsi"/>
                <w:color w:val="222222"/>
                <w:sz w:val="20"/>
                <w:szCs w:val="20"/>
              </w:rPr>
              <w:t>Dąbrowskiego 66A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222222"/>
                <w:sz w:val="20"/>
                <w:szCs w:val="20"/>
              </w:rPr>
            </w:pPr>
            <w:r w:rsidRPr="00F34218">
              <w:rPr>
                <w:rFonts w:cstheme="minorHAnsi"/>
                <w:color w:val="222222"/>
                <w:sz w:val="20"/>
                <w:szCs w:val="20"/>
              </w:rPr>
              <w:t>budynek</w:t>
            </w:r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 xml:space="preserve"> 207   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 1883/4</w:t>
            </w:r>
          </w:p>
        </w:tc>
      </w:tr>
      <w:tr w:rsidR="00F34218" w:rsidRPr="00F34218" w:rsidTr="00DF27F5">
        <w:trPr>
          <w:trHeight w:val="330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BTS.Budziwoj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Budziwojska 194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222222"/>
                <w:sz w:val="20"/>
                <w:szCs w:val="20"/>
              </w:rPr>
            </w:pPr>
            <w:r w:rsidRPr="00F34218">
              <w:rPr>
                <w:rFonts w:cstheme="minorHAnsi"/>
                <w:color w:val="222222"/>
                <w:sz w:val="20"/>
                <w:szCs w:val="20"/>
              </w:rPr>
              <w:t>budynek</w:t>
            </w:r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 225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455 </w:t>
            </w:r>
          </w:p>
        </w:tc>
      </w:tr>
      <w:tr w:rsidR="00F34218" w:rsidRPr="00F34218" w:rsidTr="00DF27F5">
        <w:trPr>
          <w:trHeight w:val="330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BTS.HalaSportowa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Podpromie 10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222222"/>
                <w:sz w:val="20"/>
                <w:szCs w:val="20"/>
              </w:rPr>
            </w:pPr>
            <w:r w:rsidRPr="00F34218">
              <w:rPr>
                <w:rFonts w:cstheme="minorHAnsi"/>
                <w:color w:val="222222"/>
                <w:sz w:val="20"/>
                <w:szCs w:val="20"/>
              </w:rPr>
              <w:t>budynek</w:t>
            </w:r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 207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1475/29 </w:t>
            </w:r>
          </w:p>
        </w:tc>
      </w:tr>
      <w:tr w:rsidR="00F34218" w:rsidRPr="00F34218" w:rsidTr="00DF27F5">
        <w:trPr>
          <w:trHeight w:val="330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BTS.Elektronik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Hetmańska 120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222222"/>
                <w:sz w:val="20"/>
                <w:szCs w:val="20"/>
              </w:rPr>
            </w:pPr>
            <w:r w:rsidRPr="00F34218">
              <w:rPr>
                <w:rFonts w:cstheme="minorHAnsi"/>
                <w:color w:val="222222"/>
                <w:sz w:val="20"/>
                <w:szCs w:val="20"/>
              </w:rPr>
              <w:t>budynek</w:t>
            </w:r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 207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 xml:space="preserve">1765/4 </w:t>
            </w:r>
          </w:p>
        </w:tc>
      </w:tr>
      <w:tr w:rsidR="00F34218" w:rsidRPr="00F34218" w:rsidTr="00DF27F5">
        <w:trPr>
          <w:trHeight w:val="330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BTS.Krakowska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Rondo Krakowska – Okulickiego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222222"/>
                <w:sz w:val="20"/>
                <w:szCs w:val="20"/>
              </w:rPr>
            </w:pPr>
            <w:r w:rsidRPr="00F34218">
              <w:rPr>
                <w:rFonts w:cstheme="minorHAnsi"/>
                <w:color w:val="222222"/>
                <w:sz w:val="20"/>
                <w:szCs w:val="20"/>
              </w:rPr>
              <w:t>słup</w:t>
            </w:r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 213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725/28 </w:t>
            </w:r>
          </w:p>
        </w:tc>
      </w:tr>
      <w:tr w:rsidR="00F34218" w:rsidRPr="00F34218" w:rsidTr="00DF27F5">
        <w:trPr>
          <w:trHeight w:val="330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BTS.Lidl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Skrzyżowanie Al. Wyzwolenia – Krakowska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222222"/>
                <w:sz w:val="20"/>
                <w:szCs w:val="20"/>
              </w:rPr>
            </w:pPr>
            <w:r w:rsidRPr="00F34218">
              <w:rPr>
                <w:rFonts w:cstheme="minorHAnsi"/>
                <w:color w:val="222222"/>
                <w:sz w:val="20"/>
                <w:szCs w:val="20"/>
              </w:rPr>
              <w:t>słup</w:t>
            </w:r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 215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 xml:space="preserve">415/3 </w:t>
            </w:r>
          </w:p>
        </w:tc>
      </w:tr>
      <w:tr w:rsidR="00F34218" w:rsidRPr="00F34218" w:rsidTr="00DF27F5">
        <w:trPr>
          <w:trHeight w:val="330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BTS.Pobitno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Rondo Pobitno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222222"/>
                <w:sz w:val="20"/>
                <w:szCs w:val="20"/>
              </w:rPr>
            </w:pPr>
            <w:r w:rsidRPr="00F34218">
              <w:rPr>
                <w:rFonts w:cstheme="minorHAnsi"/>
                <w:color w:val="222222"/>
                <w:sz w:val="20"/>
                <w:szCs w:val="20"/>
              </w:rPr>
              <w:t>słup</w:t>
            </w:r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 208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3/28 </w:t>
            </w:r>
          </w:p>
        </w:tc>
      </w:tr>
      <w:tr w:rsidR="00F34218" w:rsidRPr="00F34218" w:rsidTr="00DF27F5">
        <w:trPr>
          <w:trHeight w:val="330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BTS.Slocinska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Słocińska 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BC3B7D" w:rsidP="00DF27F5">
            <w:pPr>
              <w:spacing w:line="252" w:lineRule="auto"/>
              <w:rPr>
                <w:rFonts w:cstheme="minorHAnsi"/>
                <w:color w:val="222222"/>
                <w:sz w:val="20"/>
                <w:szCs w:val="20"/>
              </w:rPr>
            </w:pPr>
            <w:r>
              <w:rPr>
                <w:rFonts w:cstheme="minorHAnsi"/>
                <w:color w:val="222222"/>
                <w:sz w:val="20"/>
                <w:szCs w:val="20"/>
              </w:rPr>
              <w:t>Budynek</w:t>
            </w:r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 221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854/4 </w:t>
            </w:r>
          </w:p>
        </w:tc>
      </w:tr>
      <w:tr w:rsidR="00F34218" w:rsidRPr="00F34218" w:rsidTr="00DF27F5">
        <w:trPr>
          <w:trHeight w:val="330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BTS.Rejtana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Rondo Rejtana - Kopisto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222222"/>
                <w:sz w:val="20"/>
                <w:szCs w:val="20"/>
              </w:rPr>
            </w:pPr>
            <w:r w:rsidRPr="00F34218">
              <w:rPr>
                <w:rFonts w:cstheme="minorHAnsi"/>
                <w:color w:val="222222"/>
                <w:sz w:val="20"/>
                <w:szCs w:val="20"/>
              </w:rPr>
              <w:t>słup</w:t>
            </w:r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 208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4/14 </w:t>
            </w:r>
          </w:p>
        </w:tc>
      </w:tr>
      <w:tr w:rsidR="00F34218" w:rsidRPr="00F34218" w:rsidTr="00DF27F5">
        <w:trPr>
          <w:trHeight w:val="330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BTS.RondoHotel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Rondo Dmowskiego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222222"/>
                <w:sz w:val="20"/>
                <w:szCs w:val="20"/>
              </w:rPr>
            </w:pPr>
            <w:r w:rsidRPr="00F34218">
              <w:rPr>
                <w:rFonts w:cstheme="minorHAnsi"/>
                <w:color w:val="222222"/>
                <w:sz w:val="20"/>
                <w:szCs w:val="20"/>
              </w:rPr>
              <w:t>słup</w:t>
            </w:r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 207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566/18 </w:t>
            </w:r>
          </w:p>
        </w:tc>
      </w:tr>
      <w:tr w:rsidR="00F34218" w:rsidRPr="00F34218" w:rsidTr="00DF27F5">
        <w:trPr>
          <w:trHeight w:val="330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BTS.Sikorskiego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Rondo Sikorskiego-Armii Krajowej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222222"/>
                <w:sz w:val="20"/>
                <w:szCs w:val="20"/>
              </w:rPr>
            </w:pPr>
            <w:r w:rsidRPr="00F34218">
              <w:rPr>
                <w:rFonts w:cstheme="minorHAnsi"/>
                <w:color w:val="222222"/>
                <w:sz w:val="20"/>
                <w:szCs w:val="20"/>
              </w:rPr>
              <w:t>słup</w:t>
            </w:r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 208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4/13 </w:t>
            </w:r>
          </w:p>
        </w:tc>
      </w:tr>
      <w:tr w:rsidR="00F34218" w:rsidRPr="00F34218" w:rsidTr="00DF27F5">
        <w:trPr>
          <w:trHeight w:val="330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BTS.Rubinowa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Rubinowa 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222222"/>
                <w:sz w:val="20"/>
                <w:szCs w:val="20"/>
              </w:rPr>
            </w:pPr>
            <w:r w:rsidRPr="00F34218">
              <w:rPr>
                <w:rFonts w:cstheme="minorHAnsi"/>
                <w:color w:val="222222"/>
                <w:sz w:val="20"/>
                <w:szCs w:val="20"/>
              </w:rPr>
              <w:t>budynek</w:t>
            </w:r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 220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343/15 </w:t>
            </w:r>
          </w:p>
        </w:tc>
      </w:tr>
      <w:tr w:rsidR="00F34218" w:rsidRPr="00F34218" w:rsidTr="00DF27F5">
        <w:trPr>
          <w:trHeight w:val="330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BTS.Trembeckiego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Trembeckiego 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222222"/>
                <w:sz w:val="20"/>
                <w:szCs w:val="20"/>
              </w:rPr>
            </w:pPr>
            <w:r w:rsidRPr="00F34218">
              <w:rPr>
                <w:rFonts w:cstheme="minorHAnsi"/>
                <w:color w:val="222222"/>
                <w:sz w:val="20"/>
                <w:szCs w:val="20"/>
              </w:rPr>
              <w:t>budynek</w:t>
            </w:r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 216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 xml:space="preserve">2433/2 </w:t>
            </w:r>
          </w:p>
        </w:tc>
      </w:tr>
      <w:tr w:rsidR="00F34218" w:rsidRPr="00F34218" w:rsidTr="00DF27F5">
        <w:trPr>
          <w:trHeight w:val="330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BTS.Debicka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Dębicka 288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222222"/>
                <w:sz w:val="20"/>
                <w:szCs w:val="20"/>
              </w:rPr>
            </w:pPr>
            <w:r w:rsidRPr="00F34218">
              <w:rPr>
                <w:rFonts w:cstheme="minorHAnsi"/>
                <w:color w:val="222222"/>
                <w:sz w:val="20"/>
                <w:szCs w:val="20"/>
              </w:rPr>
              <w:t>budynek</w:t>
            </w:r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 222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1480 </w:t>
            </w:r>
          </w:p>
        </w:tc>
      </w:tr>
      <w:tr w:rsidR="00F34218" w:rsidRPr="00F34218" w:rsidTr="00DF27F5">
        <w:trPr>
          <w:trHeight w:val="330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BTS.Hofmanowa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Hoffmanowa 23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222222"/>
                <w:sz w:val="20"/>
                <w:szCs w:val="20"/>
              </w:rPr>
            </w:pPr>
            <w:r w:rsidRPr="00F34218">
              <w:rPr>
                <w:rFonts w:cstheme="minorHAnsi"/>
                <w:color w:val="222222"/>
                <w:sz w:val="20"/>
                <w:szCs w:val="20"/>
              </w:rPr>
              <w:t>budynek</w:t>
            </w:r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 207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1234/22 </w:t>
            </w:r>
          </w:p>
        </w:tc>
      </w:tr>
      <w:tr w:rsidR="00F34218" w:rsidRPr="00F34218" w:rsidTr="00DF27F5">
        <w:trPr>
          <w:trHeight w:val="330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BTS.Targowa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Targowa 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222222"/>
                <w:sz w:val="20"/>
                <w:szCs w:val="20"/>
              </w:rPr>
            </w:pPr>
            <w:r w:rsidRPr="00F34218">
              <w:rPr>
                <w:rFonts w:cstheme="minorHAnsi"/>
                <w:color w:val="222222"/>
                <w:sz w:val="20"/>
                <w:szCs w:val="20"/>
              </w:rPr>
              <w:t>budynek</w:t>
            </w:r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 207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1069/1 </w:t>
            </w:r>
          </w:p>
        </w:tc>
      </w:tr>
      <w:tr w:rsidR="00F34218" w:rsidRPr="00F34218" w:rsidTr="00DF27F5">
        <w:trPr>
          <w:trHeight w:val="330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BTS.Hanasiewicza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Hanasiewicza 18a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222222"/>
                <w:sz w:val="20"/>
                <w:szCs w:val="20"/>
              </w:rPr>
            </w:pPr>
            <w:r w:rsidRPr="00F34218">
              <w:rPr>
                <w:rFonts w:cstheme="minorHAnsi"/>
                <w:color w:val="222222"/>
                <w:sz w:val="20"/>
                <w:szCs w:val="20"/>
              </w:rPr>
              <w:t>budynek</w:t>
            </w:r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 212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1858 </w:t>
            </w:r>
          </w:p>
        </w:tc>
      </w:tr>
      <w:tr w:rsidR="00F34218" w:rsidRPr="00F34218" w:rsidTr="00DF27F5">
        <w:trPr>
          <w:trHeight w:val="330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BTS.Beskidzka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Beskidzka 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222222"/>
                <w:sz w:val="20"/>
                <w:szCs w:val="20"/>
              </w:rPr>
            </w:pPr>
            <w:r w:rsidRPr="00F34218">
              <w:rPr>
                <w:rFonts w:cstheme="minorHAnsi"/>
                <w:color w:val="222222"/>
                <w:sz w:val="20"/>
                <w:szCs w:val="20"/>
              </w:rPr>
              <w:t>budynek</w:t>
            </w:r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 223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1151 </w:t>
            </w:r>
          </w:p>
        </w:tc>
      </w:tr>
      <w:tr w:rsidR="00F34218" w:rsidRPr="00F34218" w:rsidTr="00DF27F5">
        <w:trPr>
          <w:trHeight w:val="330"/>
        </w:trPr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lastRenderedPageBreak/>
              <w:t>19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BTS.Mila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Miła 58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222222"/>
                <w:sz w:val="20"/>
                <w:szCs w:val="20"/>
              </w:rPr>
            </w:pPr>
            <w:r w:rsidRPr="00F34218">
              <w:rPr>
                <w:rFonts w:cstheme="minorHAnsi"/>
                <w:color w:val="222222"/>
                <w:sz w:val="20"/>
                <w:szCs w:val="20"/>
              </w:rPr>
              <w:t>budynek</w:t>
            </w:r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 224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4218" w:rsidRPr="00F34218" w:rsidRDefault="00F34218" w:rsidP="00DF27F5">
            <w:pPr>
              <w:spacing w:line="252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34218">
              <w:rPr>
                <w:rFonts w:cstheme="minorHAnsi"/>
                <w:color w:val="000000"/>
                <w:sz w:val="20"/>
                <w:szCs w:val="20"/>
              </w:rPr>
              <w:t>86/3 </w:t>
            </w:r>
          </w:p>
        </w:tc>
      </w:tr>
    </w:tbl>
    <w:p w:rsidR="00F34218" w:rsidRDefault="00F34218" w:rsidP="00F34218">
      <w:pPr>
        <w:pStyle w:val="Mjstyl"/>
        <w:numPr>
          <w:ilvl w:val="0"/>
          <w:numId w:val="0"/>
        </w:numPr>
        <w:ind w:left="714" w:hanging="357"/>
        <w:rPr>
          <w:rFonts w:cstheme="minorHAnsi"/>
          <w:noProof/>
          <w:szCs w:val="20"/>
          <w:lang w:eastAsia="pl-PL"/>
        </w:rPr>
      </w:pPr>
    </w:p>
    <w:p w:rsidR="00BC3B7D" w:rsidRPr="004902A0" w:rsidRDefault="00BC3B7D" w:rsidP="00BC3B7D">
      <w:pPr>
        <w:pStyle w:val="Mjstyl"/>
        <w:numPr>
          <w:ilvl w:val="0"/>
          <w:numId w:val="0"/>
        </w:numPr>
        <w:ind w:left="714" w:hanging="357"/>
        <w:rPr>
          <w:rFonts w:cstheme="minorHAnsi"/>
          <w:b/>
          <w:bCs/>
          <w:szCs w:val="20"/>
        </w:rPr>
      </w:pPr>
      <w:r w:rsidRPr="004902A0">
        <w:rPr>
          <w:rFonts w:cstheme="minorHAnsi"/>
          <w:b/>
          <w:bCs/>
          <w:szCs w:val="20"/>
        </w:rPr>
        <w:t>Lokalizacje Istniejących Stacji Bazowych - mapa</w:t>
      </w:r>
    </w:p>
    <w:p w:rsidR="00BC3B7D" w:rsidRPr="004902A0" w:rsidRDefault="00BC3B7D" w:rsidP="00BC3B7D">
      <w:pPr>
        <w:pStyle w:val="Mjstyl"/>
        <w:numPr>
          <w:ilvl w:val="0"/>
          <w:numId w:val="0"/>
        </w:numPr>
        <w:ind w:left="714" w:hanging="357"/>
        <w:rPr>
          <w:rFonts w:cstheme="minorHAnsi"/>
          <w:noProof/>
          <w:szCs w:val="20"/>
          <w:lang w:eastAsia="pl-PL"/>
        </w:rPr>
      </w:pPr>
    </w:p>
    <w:p w:rsidR="00BC3B7D" w:rsidRPr="004902A0" w:rsidRDefault="00BC3B7D" w:rsidP="00BC3B7D">
      <w:pPr>
        <w:pStyle w:val="Mjstyl"/>
        <w:numPr>
          <w:ilvl w:val="0"/>
          <w:numId w:val="0"/>
        </w:numPr>
        <w:ind w:left="714" w:hanging="357"/>
        <w:rPr>
          <w:rFonts w:cstheme="minorHAnsi"/>
          <w:b/>
          <w:bCs/>
          <w:szCs w:val="20"/>
        </w:rPr>
      </w:pPr>
      <w:r>
        <w:rPr>
          <w:noProof/>
          <w:lang w:eastAsia="pl-PL"/>
        </w:rPr>
        <w:drawing>
          <wp:inline distT="0" distB="0" distL="0" distR="0" wp14:anchorId="64CDF2B8" wp14:editId="4BE557E2">
            <wp:extent cx="5760720" cy="653706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3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B7D" w:rsidRDefault="00BC3B7D" w:rsidP="00F34218">
      <w:pPr>
        <w:pStyle w:val="Mjstyl"/>
        <w:numPr>
          <w:ilvl w:val="0"/>
          <w:numId w:val="0"/>
        </w:numPr>
        <w:ind w:left="714" w:hanging="357"/>
        <w:rPr>
          <w:rFonts w:cstheme="minorHAnsi"/>
          <w:noProof/>
          <w:szCs w:val="20"/>
          <w:lang w:eastAsia="pl-PL"/>
        </w:rPr>
      </w:pPr>
    </w:p>
    <w:p w:rsidR="00BC3B7D" w:rsidRPr="00733C2B" w:rsidRDefault="00BC3B7D" w:rsidP="00F34218">
      <w:pPr>
        <w:pStyle w:val="Mjstyl"/>
        <w:numPr>
          <w:ilvl w:val="0"/>
          <w:numId w:val="0"/>
        </w:numPr>
        <w:ind w:left="714" w:hanging="357"/>
        <w:rPr>
          <w:rFonts w:cstheme="minorHAnsi"/>
          <w:noProof/>
          <w:szCs w:val="20"/>
          <w:lang w:eastAsia="pl-PL"/>
        </w:rPr>
      </w:pPr>
    </w:p>
    <w:p w:rsidR="002F2197" w:rsidRPr="00733C2B" w:rsidRDefault="00F954BF" w:rsidP="002F2197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 w:themeColor="text1"/>
          <w:sz w:val="20"/>
          <w:szCs w:val="20"/>
        </w:rPr>
      </w:pPr>
      <w:r w:rsidRPr="00733C2B">
        <w:rPr>
          <w:rFonts w:eastAsia="Times New Roman" w:cstheme="minorHAnsi"/>
          <w:color w:val="000000" w:themeColor="text1"/>
          <w:sz w:val="20"/>
          <w:szCs w:val="20"/>
        </w:rPr>
        <w:t>Do wykonania instalacji mają być stosowane wyroby producentów krajowych i zagranicznych posiadających certyfikaty i spełniające stosowne normy w krajach Unii Europejskiej.</w:t>
      </w:r>
      <w:r w:rsidRPr="00733C2B">
        <w:rPr>
          <w:rFonts w:eastAsia="Times New Roman" w:cstheme="minorHAnsi"/>
          <w:color w:val="000000" w:themeColor="text1"/>
          <w:sz w:val="20"/>
          <w:szCs w:val="20"/>
        </w:rPr>
        <w:br/>
      </w:r>
    </w:p>
    <w:p w:rsidR="00F954BF" w:rsidRPr="00733C2B" w:rsidRDefault="002F2197" w:rsidP="002F2197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 w:themeColor="text1"/>
          <w:sz w:val="20"/>
          <w:szCs w:val="20"/>
        </w:rPr>
      </w:pPr>
      <w:r w:rsidRPr="00733C2B">
        <w:rPr>
          <w:rFonts w:eastAsia="Times New Roman" w:cstheme="minorHAnsi"/>
          <w:color w:val="000000" w:themeColor="text1"/>
          <w:sz w:val="20"/>
          <w:szCs w:val="20"/>
        </w:rPr>
        <w:lastRenderedPageBreak/>
        <w:t>I</w:t>
      </w:r>
      <w:r w:rsidR="00F954BF" w:rsidRPr="00733C2B">
        <w:rPr>
          <w:rFonts w:eastAsia="Times New Roman" w:cstheme="minorHAnsi"/>
          <w:color w:val="000000" w:themeColor="text1"/>
          <w:sz w:val="20"/>
          <w:szCs w:val="20"/>
        </w:rPr>
        <w:t>nstalacja  działająca na zewnątrz ma być wykonana  z przewodów  miedzianych,</w:t>
      </w:r>
      <w:r w:rsidRPr="00733C2B">
        <w:rPr>
          <w:rFonts w:eastAsia="Times New Roman" w:cstheme="minorHAnsi"/>
          <w:color w:val="000000" w:themeColor="text1"/>
          <w:sz w:val="20"/>
          <w:szCs w:val="20"/>
        </w:rPr>
        <w:t xml:space="preserve"> </w:t>
      </w:r>
      <w:r w:rsidR="00F954BF" w:rsidRPr="00733C2B">
        <w:rPr>
          <w:rFonts w:eastAsia="Times New Roman" w:cstheme="minorHAnsi"/>
          <w:color w:val="000000" w:themeColor="text1"/>
          <w:sz w:val="20"/>
          <w:szCs w:val="20"/>
        </w:rPr>
        <w:t>zaciski, uchwyty, złącza  oraz elementy instalacji powinny być wykonane ze stali nierdzewnej.</w:t>
      </w:r>
    </w:p>
    <w:p w:rsidR="00F954BF" w:rsidRPr="00733C2B" w:rsidRDefault="00F954BF" w:rsidP="00F954BF">
      <w:pPr>
        <w:pStyle w:val="Normalny1"/>
        <w:widowControl w:val="0"/>
        <w:ind w:right="22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DA3502" w:rsidRPr="00733C2B" w:rsidRDefault="00DA3502" w:rsidP="00DA3502">
      <w:pPr>
        <w:pStyle w:val="Normalny1"/>
        <w:widowControl w:val="0"/>
        <w:spacing w:after="200"/>
        <w:ind w:left="14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33C2B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Po</w:t>
      </w:r>
      <w:r w:rsidR="00BC3B7D" w:rsidRPr="00733C2B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miary i uruchomienie aktywnej instalacji odgromowej</w:t>
      </w:r>
    </w:p>
    <w:p w:rsidR="00DA3502" w:rsidRPr="00733C2B" w:rsidRDefault="00DA3502" w:rsidP="00DA3502">
      <w:pPr>
        <w:pStyle w:val="Normalny1"/>
        <w:widowControl w:val="0"/>
        <w:numPr>
          <w:ilvl w:val="0"/>
          <w:numId w:val="21"/>
        </w:numPr>
        <w:spacing w:after="200"/>
        <w:ind w:hanging="360"/>
        <w:contextualSpacing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733C2B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badanie sprawności instalacji należy wykonać zgodnie z  obowiązującymi w tym zakresie przepisami,</w:t>
      </w:r>
    </w:p>
    <w:p w:rsidR="00DA3502" w:rsidRPr="00733C2B" w:rsidRDefault="00DA3502" w:rsidP="00DA3502">
      <w:pPr>
        <w:pStyle w:val="Normalny1"/>
        <w:widowControl w:val="0"/>
        <w:numPr>
          <w:ilvl w:val="0"/>
          <w:numId w:val="21"/>
        </w:numPr>
        <w:spacing w:after="200"/>
        <w:ind w:hanging="360"/>
        <w:contextualSpacing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733C2B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pomiary muszą być wykonane przez osoby posiadające odpowiednie uprawnienia,</w:t>
      </w:r>
    </w:p>
    <w:p w:rsidR="00DA3502" w:rsidRPr="00733C2B" w:rsidRDefault="00DA3502" w:rsidP="00DA3502">
      <w:pPr>
        <w:pStyle w:val="Normalny1"/>
        <w:widowControl w:val="0"/>
        <w:numPr>
          <w:ilvl w:val="0"/>
          <w:numId w:val="21"/>
        </w:numPr>
        <w:spacing w:after="200"/>
        <w:ind w:hanging="360"/>
        <w:contextualSpacing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733C2B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protokół pomiarów musi być potwierdzony przez osobę sprawdzającą z odpowiednimi uprawnieniami,</w:t>
      </w:r>
    </w:p>
    <w:p w:rsidR="00DA3502" w:rsidRPr="00733C2B" w:rsidRDefault="00DA3502" w:rsidP="00DA3502">
      <w:pPr>
        <w:pStyle w:val="Normalny1"/>
        <w:widowControl w:val="0"/>
        <w:numPr>
          <w:ilvl w:val="0"/>
          <w:numId w:val="21"/>
        </w:numPr>
        <w:spacing w:after="200"/>
        <w:ind w:hanging="360"/>
        <w:contextualSpacing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733C2B">
        <w:rPr>
          <w:rFonts w:asciiTheme="minorHAnsi" w:hAnsiTheme="minorHAnsi" w:cstheme="minorHAnsi"/>
          <w:sz w:val="20"/>
          <w:szCs w:val="20"/>
        </w:rPr>
        <w:t>wymagana wartość rezystancji uziemienia Z&lt;9,</w:t>
      </w:r>
    </w:p>
    <w:p w:rsidR="00DA3502" w:rsidRPr="00733C2B" w:rsidRDefault="00DA3502" w:rsidP="00DA3502">
      <w:pPr>
        <w:pStyle w:val="Normalny1"/>
        <w:widowControl w:val="0"/>
        <w:numPr>
          <w:ilvl w:val="0"/>
          <w:numId w:val="21"/>
        </w:numPr>
        <w:spacing w:after="200"/>
        <w:ind w:hanging="360"/>
        <w:contextualSpacing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733C2B">
        <w:rPr>
          <w:rFonts w:asciiTheme="minorHAnsi" w:hAnsiTheme="minorHAnsi" w:cstheme="minorHAnsi"/>
          <w:sz w:val="20"/>
          <w:szCs w:val="20"/>
        </w:rPr>
        <w:t>w instalacji systemu odgromowego konieczne jest zachowanie ciągłości,</w:t>
      </w:r>
    </w:p>
    <w:p w:rsidR="00DA3502" w:rsidRPr="00733C2B" w:rsidRDefault="00DA3502" w:rsidP="00DA3502">
      <w:pPr>
        <w:pStyle w:val="Normalny1"/>
        <w:widowControl w:val="0"/>
        <w:spacing w:after="200"/>
        <w:ind w:left="720"/>
        <w:contextualSpacing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733C2B">
        <w:rPr>
          <w:rFonts w:asciiTheme="minorHAnsi" w:hAnsiTheme="minorHAnsi" w:cstheme="minorHAnsi"/>
          <w:sz w:val="20"/>
          <w:szCs w:val="20"/>
        </w:rPr>
        <w:t>przewodu odprowadzającego prąd piorunowy i skuteczne uziemienie urządzenia Z&lt;9.</w:t>
      </w:r>
    </w:p>
    <w:p w:rsidR="00DA3502" w:rsidRPr="00733C2B" w:rsidRDefault="00DA3502" w:rsidP="00DA3502">
      <w:pPr>
        <w:pStyle w:val="Normalny1"/>
        <w:widowControl w:val="0"/>
        <w:spacing w:after="200"/>
        <w:contextualSpacing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</w:p>
    <w:p w:rsidR="00BC3B7D" w:rsidRPr="00733C2B" w:rsidRDefault="00BC3B7D" w:rsidP="00BC3B7D">
      <w:pPr>
        <w:pStyle w:val="Mjstyl"/>
        <w:rPr>
          <w:b/>
          <w:szCs w:val="20"/>
        </w:rPr>
      </w:pPr>
      <w:r w:rsidRPr="00733C2B">
        <w:rPr>
          <w:b/>
          <w:szCs w:val="20"/>
        </w:rPr>
        <w:t>Dokumentacja powykonawcza</w:t>
      </w:r>
    </w:p>
    <w:p w:rsidR="00BC3B7D" w:rsidRPr="00733C2B" w:rsidRDefault="00BC3B7D" w:rsidP="00BC3B7D">
      <w:pPr>
        <w:pStyle w:val="Mjstyl"/>
        <w:numPr>
          <w:ilvl w:val="0"/>
          <w:numId w:val="0"/>
        </w:numPr>
        <w:ind w:left="720"/>
        <w:rPr>
          <w:b/>
          <w:szCs w:val="20"/>
        </w:rPr>
      </w:pPr>
    </w:p>
    <w:p w:rsidR="00BC3B7D" w:rsidRDefault="00BC3B7D" w:rsidP="00BC3B7D">
      <w:pPr>
        <w:pStyle w:val="Mjstyl"/>
        <w:numPr>
          <w:ilvl w:val="0"/>
          <w:numId w:val="0"/>
        </w:numPr>
        <w:ind w:left="720"/>
        <w:rPr>
          <w:szCs w:val="20"/>
        </w:rPr>
      </w:pPr>
      <w:r w:rsidRPr="00733C2B">
        <w:rPr>
          <w:szCs w:val="20"/>
        </w:rPr>
        <w:t xml:space="preserve">Dokumentacja powykonawcza powinna zostać sporządzona </w:t>
      </w:r>
      <w:r w:rsidR="006800E0">
        <w:rPr>
          <w:szCs w:val="20"/>
        </w:rPr>
        <w:t xml:space="preserve">i przekazana Zamawiającemu wraz z prawami autorskimi </w:t>
      </w:r>
      <w:r w:rsidRPr="00733C2B">
        <w:rPr>
          <w:szCs w:val="20"/>
        </w:rPr>
        <w:t>w co najmniej 2 egzemplarzach</w:t>
      </w:r>
      <w:r w:rsidR="006800E0">
        <w:rPr>
          <w:szCs w:val="20"/>
        </w:rPr>
        <w:t xml:space="preserve"> drukowanych, </w:t>
      </w:r>
      <w:r w:rsidR="009A4B71">
        <w:rPr>
          <w:szCs w:val="20"/>
        </w:rPr>
        <w:t xml:space="preserve">elektronicznych oraz </w:t>
      </w:r>
      <w:r w:rsidR="00F50219">
        <w:rPr>
          <w:szCs w:val="20"/>
        </w:rPr>
        <w:t>powinna zawierać edytowalną</w:t>
      </w:r>
      <w:r w:rsidRPr="00733C2B">
        <w:rPr>
          <w:szCs w:val="20"/>
        </w:rPr>
        <w:t xml:space="preserve"> wersje elektroniczną</w:t>
      </w:r>
      <w:r w:rsidR="009A4B71">
        <w:rPr>
          <w:szCs w:val="20"/>
        </w:rPr>
        <w:t xml:space="preserve"> w formatach </w:t>
      </w:r>
      <w:r w:rsidR="006800E0">
        <w:rPr>
          <w:szCs w:val="20"/>
        </w:rPr>
        <w:t>zgodnych z MS OFFICE 2016 oraz COREL DRAW, w przypadku zastosowania innych formatów należy również zapewnić oprogramowanie, które umożliwi Zamawiającemu  edycję dostarczonej dokumentacj</w:t>
      </w:r>
      <w:r w:rsidR="00F50219">
        <w:rPr>
          <w:szCs w:val="20"/>
        </w:rPr>
        <w:t>i</w:t>
      </w:r>
      <w:r w:rsidR="008F47CD">
        <w:rPr>
          <w:szCs w:val="20"/>
        </w:rPr>
        <w:t>.</w:t>
      </w:r>
    </w:p>
    <w:p w:rsidR="004F2013" w:rsidRPr="004902A0" w:rsidRDefault="004F2013" w:rsidP="008F47CD">
      <w:pPr>
        <w:pStyle w:val="Mjstyl"/>
        <w:numPr>
          <w:ilvl w:val="0"/>
          <w:numId w:val="0"/>
        </w:numPr>
        <w:rPr>
          <w:rFonts w:cstheme="minorHAnsi"/>
          <w:noProof/>
          <w:szCs w:val="20"/>
          <w:lang w:eastAsia="pl-PL"/>
        </w:rPr>
      </w:pPr>
    </w:p>
    <w:p w:rsidR="00733C2B" w:rsidRPr="00143EEB" w:rsidRDefault="00733C2B" w:rsidP="00733C2B">
      <w:pPr>
        <w:pStyle w:val="Nagwek2"/>
        <w:tabs>
          <w:tab w:val="clear" w:pos="576"/>
        </w:tabs>
        <w:rPr>
          <w:rFonts w:ascii="Calibri" w:eastAsia="Arial" w:hAnsi="Calibri" w:cs="Calibri"/>
          <w:i w:val="0"/>
          <w:sz w:val="20"/>
          <w:szCs w:val="20"/>
        </w:rPr>
      </w:pPr>
      <w:bookmarkStart w:id="5" w:name="_Toc309990587"/>
      <w:r w:rsidRPr="00143EEB">
        <w:rPr>
          <w:rFonts w:ascii="Calibri" w:hAnsi="Calibri" w:cs="Calibri"/>
          <w:i w:val="0"/>
          <w:sz w:val="20"/>
          <w:szCs w:val="20"/>
        </w:rPr>
        <w:t>Warunki wykonania i odbioru dostaw</w:t>
      </w:r>
      <w:r w:rsidRPr="00143EEB">
        <w:rPr>
          <w:rFonts w:ascii="Calibri" w:eastAsia="Arial" w:hAnsi="Calibri" w:cs="Calibri"/>
          <w:i w:val="0"/>
          <w:sz w:val="20"/>
          <w:szCs w:val="20"/>
        </w:rPr>
        <w:t xml:space="preserve"> :</w:t>
      </w:r>
      <w:bookmarkEnd w:id="5"/>
    </w:p>
    <w:p w:rsidR="00733C2B" w:rsidRPr="00143EEB" w:rsidRDefault="00733C2B" w:rsidP="00733C2B">
      <w:pPr>
        <w:spacing w:line="240" w:lineRule="auto"/>
        <w:rPr>
          <w:rFonts w:ascii="Calibri" w:eastAsia="Arial" w:hAnsi="Calibri" w:cs="Calibri"/>
          <w:sz w:val="20"/>
          <w:szCs w:val="20"/>
        </w:rPr>
      </w:pPr>
      <w:r w:rsidRPr="00143EEB">
        <w:rPr>
          <w:rFonts w:ascii="Calibri" w:eastAsia="Arial" w:hAnsi="Calibri" w:cs="Calibri"/>
          <w:sz w:val="20"/>
          <w:szCs w:val="20"/>
        </w:rPr>
        <w:t>Wszystkie elementy dostaw należy :</w:t>
      </w:r>
    </w:p>
    <w:p w:rsidR="00733C2B" w:rsidRPr="00143EEB" w:rsidRDefault="00733C2B" w:rsidP="00733C2B">
      <w:pPr>
        <w:spacing w:line="240" w:lineRule="auto"/>
        <w:rPr>
          <w:rFonts w:ascii="Calibri" w:eastAsia="Arial" w:hAnsi="Calibri" w:cs="Calibri"/>
          <w:sz w:val="20"/>
          <w:szCs w:val="20"/>
        </w:rPr>
      </w:pPr>
      <w:r w:rsidRPr="00143EEB">
        <w:rPr>
          <w:rFonts w:ascii="Calibri" w:eastAsia="Arial" w:hAnsi="Calibri" w:cs="Calibri"/>
          <w:sz w:val="20"/>
          <w:szCs w:val="20"/>
        </w:rPr>
        <w:t>- dostarczyć</w:t>
      </w:r>
    </w:p>
    <w:p w:rsidR="00733C2B" w:rsidRPr="00143EEB" w:rsidRDefault="00733C2B" w:rsidP="00733C2B">
      <w:pPr>
        <w:spacing w:line="240" w:lineRule="auto"/>
        <w:rPr>
          <w:rFonts w:ascii="Calibri" w:eastAsia="Arial" w:hAnsi="Calibri" w:cs="Calibri"/>
          <w:sz w:val="20"/>
          <w:szCs w:val="20"/>
        </w:rPr>
      </w:pPr>
      <w:r w:rsidRPr="00143EEB">
        <w:rPr>
          <w:rFonts w:ascii="Calibri" w:eastAsia="Arial" w:hAnsi="Calibri" w:cs="Calibri"/>
          <w:sz w:val="20"/>
          <w:szCs w:val="20"/>
        </w:rPr>
        <w:t xml:space="preserve">- zainstalować </w:t>
      </w:r>
    </w:p>
    <w:p w:rsidR="00733C2B" w:rsidRPr="00143EEB" w:rsidRDefault="00733C2B" w:rsidP="00733C2B">
      <w:pPr>
        <w:spacing w:line="240" w:lineRule="auto"/>
        <w:rPr>
          <w:rFonts w:ascii="Calibri" w:eastAsia="Arial" w:hAnsi="Calibri" w:cs="Calibri"/>
          <w:sz w:val="20"/>
          <w:szCs w:val="20"/>
        </w:rPr>
      </w:pPr>
      <w:r w:rsidRPr="00143EEB">
        <w:rPr>
          <w:rFonts w:ascii="Calibri" w:eastAsia="Arial" w:hAnsi="Calibri" w:cs="Calibri"/>
          <w:sz w:val="20"/>
          <w:szCs w:val="20"/>
        </w:rPr>
        <w:t>- uruchomić i skonfigurować  do p</w:t>
      </w:r>
      <w:r>
        <w:rPr>
          <w:rFonts w:ascii="Calibri" w:eastAsia="Arial" w:hAnsi="Calibri" w:cs="Calibri"/>
          <w:sz w:val="20"/>
          <w:szCs w:val="20"/>
        </w:rPr>
        <w:t>rawidłowego działania w sieci miejskiej</w:t>
      </w:r>
    </w:p>
    <w:p w:rsidR="00733C2B" w:rsidRPr="00143EEB" w:rsidRDefault="00733C2B" w:rsidP="00733C2B">
      <w:pPr>
        <w:spacing w:line="240" w:lineRule="auto"/>
        <w:rPr>
          <w:rFonts w:ascii="Calibri" w:hAnsi="Calibri" w:cs="Calibri"/>
          <w:bCs/>
          <w:sz w:val="20"/>
          <w:szCs w:val="20"/>
        </w:rPr>
      </w:pPr>
      <w:r w:rsidRPr="00143EEB">
        <w:rPr>
          <w:rFonts w:ascii="Calibri" w:hAnsi="Calibri" w:cs="Calibri"/>
          <w:bCs/>
          <w:sz w:val="20"/>
          <w:szCs w:val="20"/>
        </w:rPr>
        <w:t xml:space="preserve">- zapewnić szkolenia wskazanych przez zamawiającego osób (minimum 2 osoby) do obsługi dostarczonych </w:t>
      </w:r>
      <w:r>
        <w:rPr>
          <w:rFonts w:ascii="Calibri" w:hAnsi="Calibri" w:cs="Calibri"/>
          <w:bCs/>
          <w:sz w:val="20"/>
          <w:szCs w:val="20"/>
        </w:rPr>
        <w:t>elementów</w:t>
      </w:r>
      <w:r w:rsidRPr="00143EEB">
        <w:rPr>
          <w:rFonts w:ascii="Calibri" w:hAnsi="Calibri" w:cs="Calibri"/>
          <w:bCs/>
          <w:sz w:val="20"/>
          <w:szCs w:val="20"/>
        </w:rPr>
        <w:t xml:space="preserve">. Szkolenia muszą być przeprowadzone przed lub w </w:t>
      </w:r>
      <w:r w:rsidR="00943993">
        <w:rPr>
          <w:rFonts w:ascii="Calibri" w:hAnsi="Calibri" w:cs="Calibri"/>
          <w:bCs/>
          <w:sz w:val="20"/>
          <w:szCs w:val="20"/>
        </w:rPr>
        <w:t>trakcie wykonania dostaw i muszą</w:t>
      </w:r>
      <w:r w:rsidRPr="00143EEB">
        <w:rPr>
          <w:rFonts w:ascii="Calibri" w:hAnsi="Calibri" w:cs="Calibri"/>
          <w:bCs/>
          <w:sz w:val="20"/>
          <w:szCs w:val="20"/>
        </w:rPr>
        <w:t xml:space="preserve"> być autoryzowane przez producenta dostarczanego sprzętu lub oprogramowania oraz zakończyć się wystawieniem stosownego dokumentu/certyfikatu potwierdzającego odbycie szkolenia.</w:t>
      </w:r>
      <w:r w:rsidR="004B4D90">
        <w:rPr>
          <w:rFonts w:ascii="Calibri" w:hAnsi="Calibri" w:cs="Calibri"/>
          <w:bCs/>
          <w:sz w:val="20"/>
          <w:szCs w:val="20"/>
        </w:rPr>
        <w:t xml:space="preserve"> Szkolenia muszą zapewnić odpowiedni poziom wiedzy tak aby przeszkolone osoby mogły, w dowolny sposób, zgodny z dokumentacj</w:t>
      </w:r>
      <w:r w:rsidR="00F50219">
        <w:rPr>
          <w:rFonts w:ascii="Calibri" w:hAnsi="Calibri" w:cs="Calibri"/>
          <w:bCs/>
          <w:sz w:val="20"/>
          <w:szCs w:val="20"/>
        </w:rPr>
        <w:t>ą</w:t>
      </w:r>
      <w:r w:rsidR="004B4D90">
        <w:rPr>
          <w:rFonts w:ascii="Calibri" w:hAnsi="Calibri" w:cs="Calibri"/>
          <w:bCs/>
          <w:sz w:val="20"/>
          <w:szCs w:val="20"/>
        </w:rPr>
        <w:t xml:space="preserve"> dostarczona przez producentów urządzeń lub oprogramowania, dokonywać potrzebnych Zamawiającemu zmian konfiguracyjnych bez utraty gwarancji.</w:t>
      </w:r>
    </w:p>
    <w:p w:rsidR="00733C2B" w:rsidRPr="00143EEB" w:rsidRDefault="00733C2B" w:rsidP="00733C2B">
      <w:pPr>
        <w:spacing w:line="240" w:lineRule="auto"/>
        <w:rPr>
          <w:rFonts w:ascii="Calibri" w:hAnsi="Calibri" w:cs="Calibri"/>
          <w:bCs/>
          <w:sz w:val="20"/>
          <w:szCs w:val="20"/>
        </w:rPr>
      </w:pPr>
      <w:r w:rsidRPr="00143EEB">
        <w:rPr>
          <w:rFonts w:ascii="Calibri" w:hAnsi="Calibri" w:cs="Calibri"/>
          <w:bCs/>
          <w:sz w:val="20"/>
          <w:szCs w:val="20"/>
        </w:rPr>
        <w:t>Wraz z dostawą urządzeń</w:t>
      </w:r>
      <w:r>
        <w:rPr>
          <w:rFonts w:ascii="Calibri" w:hAnsi="Calibri" w:cs="Calibri"/>
          <w:bCs/>
          <w:sz w:val="20"/>
          <w:szCs w:val="20"/>
        </w:rPr>
        <w:t xml:space="preserve"> i oprogramowania</w:t>
      </w:r>
      <w:r w:rsidR="005841B2">
        <w:rPr>
          <w:rFonts w:ascii="Calibri" w:hAnsi="Calibri" w:cs="Calibri"/>
          <w:bCs/>
          <w:sz w:val="20"/>
          <w:szCs w:val="20"/>
        </w:rPr>
        <w:t xml:space="preserve"> W</w:t>
      </w:r>
      <w:r w:rsidRPr="00143EEB">
        <w:rPr>
          <w:rFonts w:ascii="Calibri" w:hAnsi="Calibri" w:cs="Calibri"/>
          <w:bCs/>
          <w:sz w:val="20"/>
          <w:szCs w:val="20"/>
        </w:rPr>
        <w:t xml:space="preserve">ykonawca zapewni </w:t>
      </w:r>
      <w:r w:rsidR="006800E0">
        <w:rPr>
          <w:rFonts w:ascii="Calibri" w:hAnsi="Calibri" w:cs="Calibri"/>
          <w:bCs/>
          <w:sz w:val="20"/>
          <w:szCs w:val="20"/>
        </w:rPr>
        <w:t xml:space="preserve">Zamawiającemu bezpośredni </w:t>
      </w:r>
      <w:r w:rsidRPr="00143EEB">
        <w:rPr>
          <w:rFonts w:ascii="Calibri" w:hAnsi="Calibri" w:cs="Calibri"/>
          <w:bCs/>
          <w:sz w:val="20"/>
          <w:szCs w:val="20"/>
        </w:rPr>
        <w:t xml:space="preserve">dostęp do pomocy technicznej producenta </w:t>
      </w:r>
      <w:r w:rsidR="006800E0">
        <w:rPr>
          <w:rFonts w:ascii="Calibri" w:hAnsi="Calibri" w:cs="Calibri"/>
          <w:bCs/>
          <w:sz w:val="20"/>
          <w:szCs w:val="20"/>
        </w:rPr>
        <w:t>lub autoryzowanego dystrybutora</w:t>
      </w:r>
      <w:r w:rsidR="00943993">
        <w:rPr>
          <w:rFonts w:ascii="Calibri" w:hAnsi="Calibri" w:cs="Calibri"/>
          <w:bCs/>
          <w:sz w:val="20"/>
          <w:szCs w:val="20"/>
        </w:rPr>
        <w:t xml:space="preserve"> ( jeśli producent nie świadczy tego typu usług)</w:t>
      </w:r>
      <w:r w:rsidR="006800E0">
        <w:rPr>
          <w:rFonts w:ascii="Calibri" w:hAnsi="Calibri" w:cs="Calibri"/>
          <w:bCs/>
          <w:sz w:val="20"/>
          <w:szCs w:val="20"/>
        </w:rPr>
        <w:t xml:space="preserve"> </w:t>
      </w:r>
      <w:r w:rsidRPr="00143EEB">
        <w:rPr>
          <w:rFonts w:ascii="Calibri" w:hAnsi="Calibri" w:cs="Calibri"/>
          <w:bCs/>
          <w:sz w:val="20"/>
          <w:szCs w:val="20"/>
        </w:rPr>
        <w:t xml:space="preserve">oraz </w:t>
      </w:r>
      <w:r w:rsidR="006800E0">
        <w:rPr>
          <w:rFonts w:ascii="Calibri" w:hAnsi="Calibri" w:cs="Calibri"/>
          <w:bCs/>
          <w:sz w:val="20"/>
          <w:szCs w:val="20"/>
        </w:rPr>
        <w:t xml:space="preserve">bezpośredni dostęp od </w:t>
      </w:r>
      <w:r w:rsidR="00F50219" w:rsidRPr="00143EEB">
        <w:rPr>
          <w:rFonts w:ascii="Calibri" w:hAnsi="Calibri" w:cs="Calibri"/>
          <w:bCs/>
          <w:sz w:val="20"/>
          <w:szCs w:val="20"/>
        </w:rPr>
        <w:t xml:space="preserve">producenta </w:t>
      </w:r>
      <w:r w:rsidR="00F50219">
        <w:rPr>
          <w:rFonts w:ascii="Calibri" w:hAnsi="Calibri" w:cs="Calibri"/>
          <w:bCs/>
          <w:sz w:val="20"/>
          <w:szCs w:val="20"/>
        </w:rPr>
        <w:t>lub autoryzowanego dystrybutora</w:t>
      </w:r>
      <w:r w:rsidR="006800E0">
        <w:rPr>
          <w:rFonts w:ascii="Calibri" w:hAnsi="Calibri" w:cs="Calibri"/>
          <w:bCs/>
          <w:sz w:val="20"/>
          <w:szCs w:val="20"/>
        </w:rPr>
        <w:t xml:space="preserve"> </w:t>
      </w:r>
      <w:r w:rsidR="00943993">
        <w:rPr>
          <w:rFonts w:ascii="Calibri" w:hAnsi="Calibri" w:cs="Calibri"/>
          <w:bCs/>
          <w:sz w:val="20"/>
          <w:szCs w:val="20"/>
        </w:rPr>
        <w:t xml:space="preserve">( jeśli producent nie świadczy tego typu usług) </w:t>
      </w:r>
      <w:r w:rsidR="006800E0">
        <w:rPr>
          <w:rFonts w:ascii="Calibri" w:hAnsi="Calibri" w:cs="Calibri"/>
          <w:bCs/>
          <w:sz w:val="20"/>
          <w:szCs w:val="20"/>
        </w:rPr>
        <w:t xml:space="preserve">do </w:t>
      </w:r>
      <w:r w:rsidRPr="00143EEB">
        <w:rPr>
          <w:rFonts w:ascii="Calibri" w:hAnsi="Calibri" w:cs="Calibri"/>
          <w:bCs/>
          <w:sz w:val="20"/>
          <w:szCs w:val="20"/>
        </w:rPr>
        <w:t>uaktualnienia</w:t>
      </w:r>
      <w:r w:rsidR="006800E0">
        <w:rPr>
          <w:rFonts w:ascii="Calibri" w:hAnsi="Calibri" w:cs="Calibri"/>
          <w:bCs/>
          <w:sz w:val="20"/>
          <w:szCs w:val="20"/>
        </w:rPr>
        <w:t xml:space="preserve"> ( upgrade i update )</w:t>
      </w:r>
      <w:r w:rsidRPr="00143EEB">
        <w:rPr>
          <w:rFonts w:ascii="Calibri" w:hAnsi="Calibri" w:cs="Calibri"/>
          <w:bCs/>
          <w:sz w:val="20"/>
          <w:szCs w:val="20"/>
        </w:rPr>
        <w:t xml:space="preserve"> oprogramowania</w:t>
      </w:r>
      <w:r w:rsidR="00F50219">
        <w:rPr>
          <w:rFonts w:ascii="Calibri" w:hAnsi="Calibri" w:cs="Calibri"/>
          <w:bCs/>
          <w:sz w:val="20"/>
          <w:szCs w:val="20"/>
        </w:rPr>
        <w:t xml:space="preserve"> ( w tym oprogramowania układowego dla urządzeń)</w:t>
      </w:r>
      <w:r w:rsidRPr="00143EEB">
        <w:rPr>
          <w:rFonts w:ascii="Calibri" w:hAnsi="Calibri" w:cs="Calibri"/>
          <w:bCs/>
          <w:sz w:val="20"/>
          <w:szCs w:val="20"/>
        </w:rPr>
        <w:t xml:space="preserve"> przez okres gwarancji.</w:t>
      </w:r>
    </w:p>
    <w:p w:rsidR="004F2013" w:rsidRPr="004902A0" w:rsidRDefault="004F2013" w:rsidP="006862F7">
      <w:pPr>
        <w:pStyle w:val="Mjstyl"/>
        <w:numPr>
          <w:ilvl w:val="0"/>
          <w:numId w:val="0"/>
        </w:numPr>
        <w:ind w:left="714" w:hanging="357"/>
        <w:rPr>
          <w:rFonts w:cstheme="minorHAnsi"/>
          <w:noProof/>
          <w:szCs w:val="20"/>
          <w:lang w:eastAsia="pl-PL"/>
        </w:rPr>
      </w:pPr>
    </w:p>
    <w:p w:rsidR="004F2013" w:rsidRPr="004902A0" w:rsidRDefault="004F2013" w:rsidP="006862F7">
      <w:pPr>
        <w:pStyle w:val="Mjstyl"/>
        <w:numPr>
          <w:ilvl w:val="0"/>
          <w:numId w:val="0"/>
        </w:numPr>
        <w:ind w:left="714" w:hanging="357"/>
        <w:rPr>
          <w:rFonts w:cstheme="minorHAnsi"/>
          <w:noProof/>
          <w:szCs w:val="20"/>
          <w:lang w:eastAsia="pl-PL"/>
        </w:rPr>
      </w:pPr>
    </w:p>
    <w:p w:rsidR="00957703" w:rsidRPr="000A33E4" w:rsidRDefault="00957703" w:rsidP="000A33E4">
      <w:pPr>
        <w:rPr>
          <w:rFonts w:eastAsia="MS Mincho" w:cstheme="minorHAnsi"/>
          <w:b/>
          <w:sz w:val="20"/>
          <w:szCs w:val="20"/>
        </w:rPr>
      </w:pPr>
    </w:p>
    <w:sectPr w:rsidR="00957703" w:rsidRPr="000A33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384" w:rsidRDefault="00AD4384" w:rsidP="00F954BF">
      <w:pPr>
        <w:spacing w:after="0" w:line="240" w:lineRule="auto"/>
      </w:pPr>
      <w:r>
        <w:separator/>
      </w:r>
    </w:p>
  </w:endnote>
  <w:endnote w:type="continuationSeparator" w:id="0">
    <w:p w:rsidR="00AD4384" w:rsidRDefault="00AD4384" w:rsidP="00F95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384" w:rsidRDefault="00AD4384" w:rsidP="00F954BF">
      <w:pPr>
        <w:spacing w:after="0" w:line="240" w:lineRule="auto"/>
      </w:pPr>
      <w:r>
        <w:separator/>
      </w:r>
    </w:p>
  </w:footnote>
  <w:footnote w:type="continuationSeparator" w:id="0">
    <w:p w:rsidR="00AD4384" w:rsidRDefault="00AD4384" w:rsidP="00F954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74966"/>
    <w:multiLevelType w:val="multilevel"/>
    <w:tmpl w:val="0F2C7B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12" w:hanging="1440"/>
      </w:pPr>
      <w:rPr>
        <w:rFonts w:hint="default"/>
      </w:rPr>
    </w:lvl>
  </w:abstractNum>
  <w:abstractNum w:abstractNumId="1" w15:restartNumberingAfterBreak="0">
    <w:nsid w:val="02FD40F3"/>
    <w:multiLevelType w:val="hybridMultilevel"/>
    <w:tmpl w:val="7540B1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B">
      <w:start w:val="1"/>
      <w:numFmt w:val="lowerRoman"/>
      <w:lvlText w:val="%2."/>
      <w:lvlJc w:val="righ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35312"/>
    <w:multiLevelType w:val="hybridMultilevel"/>
    <w:tmpl w:val="38DA8060"/>
    <w:lvl w:ilvl="0" w:tplc="8C48164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Calibri" w:hAnsi="Calibri" w:hint="default"/>
        <w:sz w:val="2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5C50C96"/>
    <w:multiLevelType w:val="multilevel"/>
    <w:tmpl w:val="2EEA3770"/>
    <w:lvl w:ilvl="0">
      <w:start w:val="1"/>
      <w:numFmt w:val="bullet"/>
      <w:lvlText w:val="●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06604523"/>
    <w:multiLevelType w:val="multilevel"/>
    <w:tmpl w:val="200CC1C6"/>
    <w:lvl w:ilvl="0">
      <w:start w:val="1"/>
      <w:numFmt w:val="decimal"/>
      <w:pStyle w:val="Mjsty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5" w15:restartNumberingAfterBreak="0">
    <w:nsid w:val="08A54C6A"/>
    <w:multiLevelType w:val="multilevel"/>
    <w:tmpl w:val="91088AA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96" w:hanging="1440"/>
      </w:pPr>
      <w:rPr>
        <w:rFonts w:hint="default"/>
      </w:rPr>
    </w:lvl>
  </w:abstractNum>
  <w:abstractNum w:abstractNumId="6" w15:restartNumberingAfterBreak="0">
    <w:nsid w:val="0EF86CC1"/>
    <w:multiLevelType w:val="hybridMultilevel"/>
    <w:tmpl w:val="F6BE83C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F3C2138"/>
    <w:multiLevelType w:val="hybridMultilevel"/>
    <w:tmpl w:val="51B857D8"/>
    <w:lvl w:ilvl="0" w:tplc="87E25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500C6F"/>
    <w:multiLevelType w:val="multilevel"/>
    <w:tmpl w:val="5C64D0D4"/>
    <w:lvl w:ilvl="0">
      <w:start w:val="1"/>
      <w:numFmt w:val="bullet"/>
      <w:lvlText w:val="●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9" w15:restartNumberingAfterBreak="0">
    <w:nsid w:val="17CB0BD9"/>
    <w:multiLevelType w:val="hybridMultilevel"/>
    <w:tmpl w:val="54A4917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9A04A46"/>
    <w:multiLevelType w:val="hybridMultilevel"/>
    <w:tmpl w:val="5394D61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CF2738"/>
    <w:multiLevelType w:val="hybridMultilevel"/>
    <w:tmpl w:val="7C5EA0E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8B76AB"/>
    <w:multiLevelType w:val="multilevel"/>
    <w:tmpl w:val="40CA16CA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isLgl/>
      <w:lvlText w:val="%1.%2."/>
      <w:lvlJc w:val="left"/>
      <w:pPr>
        <w:ind w:left="1776" w:hanging="360"/>
      </w:pPr>
    </w:lvl>
    <w:lvl w:ilvl="2">
      <w:start w:val="1"/>
      <w:numFmt w:val="decimal"/>
      <w:isLgl/>
      <w:lvlText w:val="%1.%2.%3."/>
      <w:lvlJc w:val="left"/>
      <w:pPr>
        <w:ind w:left="2136" w:hanging="720"/>
      </w:pPr>
    </w:lvl>
    <w:lvl w:ilvl="3">
      <w:start w:val="1"/>
      <w:numFmt w:val="decimal"/>
      <w:isLgl/>
      <w:lvlText w:val="%1.%2.%3.%4."/>
      <w:lvlJc w:val="left"/>
      <w:pPr>
        <w:ind w:left="2136" w:hanging="720"/>
      </w:pPr>
    </w:lvl>
    <w:lvl w:ilvl="4">
      <w:start w:val="1"/>
      <w:numFmt w:val="decimal"/>
      <w:isLgl/>
      <w:lvlText w:val="%1.%2.%3.%4.%5."/>
      <w:lvlJc w:val="left"/>
      <w:pPr>
        <w:ind w:left="2496" w:hanging="1080"/>
      </w:pPr>
    </w:lvl>
    <w:lvl w:ilvl="5">
      <w:start w:val="1"/>
      <w:numFmt w:val="decimal"/>
      <w:isLgl/>
      <w:lvlText w:val="%1.%2.%3.%4.%5.%6."/>
      <w:lvlJc w:val="left"/>
      <w:pPr>
        <w:ind w:left="2496" w:hanging="1080"/>
      </w:pPr>
    </w:lvl>
    <w:lvl w:ilvl="6">
      <w:start w:val="1"/>
      <w:numFmt w:val="decimal"/>
      <w:isLgl/>
      <w:lvlText w:val="%1.%2.%3.%4.%5.%6.%7."/>
      <w:lvlJc w:val="left"/>
      <w:pPr>
        <w:ind w:left="2856" w:hanging="1440"/>
      </w:pPr>
    </w:lvl>
    <w:lvl w:ilvl="7">
      <w:start w:val="1"/>
      <w:numFmt w:val="decimal"/>
      <w:isLgl/>
      <w:lvlText w:val="%1.%2.%3.%4.%5.%6.%7.%8."/>
      <w:lvlJc w:val="left"/>
      <w:pPr>
        <w:ind w:left="2856" w:hanging="1440"/>
      </w:pPr>
    </w:lvl>
    <w:lvl w:ilvl="8">
      <w:start w:val="1"/>
      <w:numFmt w:val="decimal"/>
      <w:isLgl/>
      <w:lvlText w:val="%1.%2.%3.%4.%5.%6.%7.%8.%9."/>
      <w:lvlJc w:val="left"/>
      <w:pPr>
        <w:ind w:left="3216" w:hanging="1800"/>
      </w:pPr>
    </w:lvl>
  </w:abstractNum>
  <w:abstractNum w:abstractNumId="13" w15:restartNumberingAfterBreak="0">
    <w:nsid w:val="24CB2A97"/>
    <w:multiLevelType w:val="multilevel"/>
    <w:tmpl w:val="28C6B8D6"/>
    <w:lvl w:ilvl="0">
      <w:start w:val="1"/>
      <w:numFmt w:val="bullet"/>
      <w:lvlText w:val="●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14" w15:restartNumberingAfterBreak="0">
    <w:nsid w:val="25FC5BC0"/>
    <w:multiLevelType w:val="hybridMultilevel"/>
    <w:tmpl w:val="5BDA166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8A907AE"/>
    <w:multiLevelType w:val="multilevel"/>
    <w:tmpl w:val="9B04869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907"/>
        </w:tabs>
        <w:ind w:left="907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2C155728"/>
    <w:multiLevelType w:val="multilevel"/>
    <w:tmpl w:val="D8D61F5A"/>
    <w:lvl w:ilvl="0">
      <w:start w:val="1"/>
      <w:numFmt w:val="bullet"/>
      <w:lvlText w:val="●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17" w15:restartNumberingAfterBreak="0">
    <w:nsid w:val="2DA14888"/>
    <w:multiLevelType w:val="multilevel"/>
    <w:tmpl w:val="55E00E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8" w15:restartNumberingAfterBreak="0">
    <w:nsid w:val="2DB5255E"/>
    <w:multiLevelType w:val="hybridMultilevel"/>
    <w:tmpl w:val="8974CF1E"/>
    <w:name w:val="LS122"/>
    <w:lvl w:ilvl="0" w:tplc="87E25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0C7184"/>
    <w:multiLevelType w:val="hybridMultilevel"/>
    <w:tmpl w:val="41CEDA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D30E29"/>
    <w:multiLevelType w:val="hybridMultilevel"/>
    <w:tmpl w:val="DFC4F094"/>
    <w:lvl w:ilvl="0" w:tplc="87E25FE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Calibri" w:hAnsi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48F52C30"/>
    <w:multiLevelType w:val="multilevel"/>
    <w:tmpl w:val="BEFA150C"/>
    <w:lvl w:ilvl="0">
      <w:start w:val="1"/>
      <w:numFmt w:val="bullet"/>
      <w:lvlText w:val="●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22" w15:restartNumberingAfterBreak="0">
    <w:nsid w:val="4F6C2FDE"/>
    <w:multiLevelType w:val="multilevel"/>
    <w:tmpl w:val="B0DC83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58C671CA"/>
    <w:multiLevelType w:val="multilevel"/>
    <w:tmpl w:val="40CA16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 w15:restartNumberingAfterBreak="0">
    <w:nsid w:val="613211B3"/>
    <w:multiLevelType w:val="hybridMultilevel"/>
    <w:tmpl w:val="1376F7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A74957"/>
    <w:multiLevelType w:val="hybridMultilevel"/>
    <w:tmpl w:val="D520A4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7F235B"/>
    <w:multiLevelType w:val="hybridMultilevel"/>
    <w:tmpl w:val="3684EF7C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73A135B3"/>
    <w:multiLevelType w:val="hybridMultilevel"/>
    <w:tmpl w:val="65C6D2BA"/>
    <w:lvl w:ilvl="0" w:tplc="CDACF256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5A044E6"/>
    <w:multiLevelType w:val="hybridMultilevel"/>
    <w:tmpl w:val="C3C011EA"/>
    <w:lvl w:ilvl="0" w:tplc="87E25F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423087"/>
    <w:multiLevelType w:val="hybridMultilevel"/>
    <w:tmpl w:val="5D10AF52"/>
    <w:lvl w:ilvl="0" w:tplc="9592786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22"/>
  </w:num>
  <w:num w:numId="2">
    <w:abstractNumId w:val="10"/>
  </w:num>
  <w:num w:numId="3">
    <w:abstractNumId w:val="11"/>
  </w:num>
  <w:num w:numId="4">
    <w:abstractNumId w:val="1"/>
  </w:num>
  <w:num w:numId="5">
    <w:abstractNumId w:val="25"/>
  </w:num>
  <w:num w:numId="6">
    <w:abstractNumId w:val="15"/>
  </w:num>
  <w:num w:numId="7">
    <w:abstractNumId w:val="28"/>
  </w:num>
  <w:num w:numId="8">
    <w:abstractNumId w:val="20"/>
  </w:num>
  <w:num w:numId="9">
    <w:abstractNumId w:val="18"/>
  </w:num>
  <w:num w:numId="10">
    <w:abstractNumId w:val="14"/>
  </w:num>
  <w:num w:numId="11">
    <w:abstractNumId w:val="29"/>
  </w:num>
  <w:num w:numId="12">
    <w:abstractNumId w:val="17"/>
  </w:num>
  <w:num w:numId="13">
    <w:abstractNumId w:val="9"/>
  </w:num>
  <w:num w:numId="14">
    <w:abstractNumId w:val="2"/>
  </w:num>
  <w:num w:numId="15">
    <w:abstractNumId w:val="7"/>
  </w:num>
  <w:num w:numId="16">
    <w:abstractNumId w:val="27"/>
  </w:num>
  <w:num w:numId="17">
    <w:abstractNumId w:val="4"/>
  </w:num>
  <w:num w:numId="18">
    <w:abstractNumId w:val="16"/>
  </w:num>
  <w:num w:numId="19">
    <w:abstractNumId w:val="3"/>
  </w:num>
  <w:num w:numId="20">
    <w:abstractNumId w:val="13"/>
  </w:num>
  <w:num w:numId="21">
    <w:abstractNumId w:val="21"/>
  </w:num>
  <w:num w:numId="22">
    <w:abstractNumId w:val="8"/>
  </w:num>
  <w:num w:numId="23">
    <w:abstractNumId w:val="24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6"/>
  </w:num>
  <w:num w:numId="27">
    <w:abstractNumId w:val="19"/>
  </w:num>
  <w:num w:numId="28">
    <w:abstractNumId w:val="5"/>
  </w:num>
  <w:num w:numId="29">
    <w:abstractNumId w:val="0"/>
  </w:num>
  <w:num w:numId="30">
    <w:abstractNumId w:val="23"/>
  </w:num>
  <w:num w:numId="31">
    <w:abstractNumId w:val="12"/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357"/>
    <w:rsid w:val="00000D18"/>
    <w:rsid w:val="00024315"/>
    <w:rsid w:val="00033972"/>
    <w:rsid w:val="0004264E"/>
    <w:rsid w:val="00045A11"/>
    <w:rsid w:val="00091F85"/>
    <w:rsid w:val="00095225"/>
    <w:rsid w:val="000970AB"/>
    <w:rsid w:val="000A2344"/>
    <w:rsid w:val="000A33E4"/>
    <w:rsid w:val="000D5FE8"/>
    <w:rsid w:val="00107D5E"/>
    <w:rsid w:val="00124859"/>
    <w:rsid w:val="00130EA6"/>
    <w:rsid w:val="00133450"/>
    <w:rsid w:val="001716A9"/>
    <w:rsid w:val="001C404E"/>
    <w:rsid w:val="0021515A"/>
    <w:rsid w:val="00215953"/>
    <w:rsid w:val="00261F2A"/>
    <w:rsid w:val="002F2197"/>
    <w:rsid w:val="0030718A"/>
    <w:rsid w:val="0033735F"/>
    <w:rsid w:val="003A03BB"/>
    <w:rsid w:val="003A3E96"/>
    <w:rsid w:val="003E7FD2"/>
    <w:rsid w:val="00441D71"/>
    <w:rsid w:val="004902A0"/>
    <w:rsid w:val="004B4D90"/>
    <w:rsid w:val="004F2013"/>
    <w:rsid w:val="0053681C"/>
    <w:rsid w:val="005527F1"/>
    <w:rsid w:val="00577A34"/>
    <w:rsid w:val="005841B2"/>
    <w:rsid w:val="00593B32"/>
    <w:rsid w:val="005A6CC9"/>
    <w:rsid w:val="005D0B0C"/>
    <w:rsid w:val="00612070"/>
    <w:rsid w:val="00614AF9"/>
    <w:rsid w:val="006800E0"/>
    <w:rsid w:val="006862F7"/>
    <w:rsid w:val="006A6CB4"/>
    <w:rsid w:val="006F4126"/>
    <w:rsid w:val="006F5A82"/>
    <w:rsid w:val="00733C2B"/>
    <w:rsid w:val="00735F8B"/>
    <w:rsid w:val="00747B90"/>
    <w:rsid w:val="007662DC"/>
    <w:rsid w:val="007676F7"/>
    <w:rsid w:val="007C611C"/>
    <w:rsid w:val="00845115"/>
    <w:rsid w:val="008B06D6"/>
    <w:rsid w:val="008B339A"/>
    <w:rsid w:val="008B7B7B"/>
    <w:rsid w:val="008F47CD"/>
    <w:rsid w:val="00932B93"/>
    <w:rsid w:val="00941A38"/>
    <w:rsid w:val="00943993"/>
    <w:rsid w:val="00957703"/>
    <w:rsid w:val="009672F0"/>
    <w:rsid w:val="0097508A"/>
    <w:rsid w:val="00982593"/>
    <w:rsid w:val="009A233C"/>
    <w:rsid w:val="009A4B71"/>
    <w:rsid w:val="009E10A5"/>
    <w:rsid w:val="00A550DE"/>
    <w:rsid w:val="00A65A50"/>
    <w:rsid w:val="00A7506C"/>
    <w:rsid w:val="00A86E35"/>
    <w:rsid w:val="00AD4384"/>
    <w:rsid w:val="00B155BE"/>
    <w:rsid w:val="00B546AF"/>
    <w:rsid w:val="00B64563"/>
    <w:rsid w:val="00B67198"/>
    <w:rsid w:val="00BC3B7D"/>
    <w:rsid w:val="00C22698"/>
    <w:rsid w:val="00C56DD8"/>
    <w:rsid w:val="00D07357"/>
    <w:rsid w:val="00D32C3B"/>
    <w:rsid w:val="00D434EC"/>
    <w:rsid w:val="00D537C6"/>
    <w:rsid w:val="00DA13A0"/>
    <w:rsid w:val="00DA3502"/>
    <w:rsid w:val="00DB2C52"/>
    <w:rsid w:val="00DF5810"/>
    <w:rsid w:val="00E02285"/>
    <w:rsid w:val="00E20187"/>
    <w:rsid w:val="00E33DF0"/>
    <w:rsid w:val="00E75C61"/>
    <w:rsid w:val="00EA565F"/>
    <w:rsid w:val="00EB5FD8"/>
    <w:rsid w:val="00ED1BD8"/>
    <w:rsid w:val="00F34218"/>
    <w:rsid w:val="00F50219"/>
    <w:rsid w:val="00F53917"/>
    <w:rsid w:val="00F954BF"/>
    <w:rsid w:val="00FD6AA1"/>
    <w:rsid w:val="00FE1575"/>
    <w:rsid w:val="00FF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E736F9-978C-4913-B924-182C2E51D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7357"/>
  </w:style>
  <w:style w:type="paragraph" w:styleId="Nagwek1">
    <w:name w:val="heading 1"/>
    <w:basedOn w:val="Normalny"/>
    <w:next w:val="Normalny"/>
    <w:link w:val="Nagwek1Znak"/>
    <w:qFormat/>
    <w:rsid w:val="00D073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aliases w:val="Title 2"/>
    <w:basedOn w:val="Nagwek1"/>
    <w:next w:val="Nagwek3"/>
    <w:link w:val="Nagwek2Znak"/>
    <w:qFormat/>
    <w:rsid w:val="003E7FD2"/>
    <w:pPr>
      <w:keepLines w:val="0"/>
      <w:tabs>
        <w:tab w:val="num" w:pos="576"/>
      </w:tabs>
      <w:spacing w:before="120" w:after="240" w:line="240" w:lineRule="auto"/>
      <w:ind w:left="578" w:hanging="578"/>
      <w:jc w:val="both"/>
      <w:outlineLvl w:val="1"/>
    </w:pPr>
    <w:rPr>
      <w:rFonts w:ascii="Arial" w:eastAsia="MS Mincho" w:hAnsi="Arial" w:cs="Times New Roman"/>
      <w:b/>
      <w:i/>
      <w:iCs/>
      <w:color w:val="auto"/>
      <w:kern w:val="32"/>
      <w:sz w:val="28"/>
      <w:szCs w:val="28"/>
      <w:lang w:val="x-none" w:eastAsia="x-none"/>
    </w:rPr>
  </w:style>
  <w:style w:type="paragraph" w:styleId="Nagwek3">
    <w:name w:val="heading 3"/>
    <w:aliases w:val="3 bullet,b,2"/>
    <w:basedOn w:val="Normalny"/>
    <w:next w:val="Normalny"/>
    <w:link w:val="Nagwek3Znak"/>
    <w:qFormat/>
    <w:rsid w:val="003E7FD2"/>
    <w:pPr>
      <w:keepNext/>
      <w:tabs>
        <w:tab w:val="num" w:pos="907"/>
      </w:tabs>
      <w:spacing w:before="120" w:after="240" w:line="240" w:lineRule="auto"/>
      <w:ind w:left="907" w:hanging="720"/>
      <w:jc w:val="both"/>
      <w:outlineLvl w:val="2"/>
    </w:pPr>
    <w:rPr>
      <w:rFonts w:ascii="Times New Roman" w:eastAsia="MS Mincho" w:hAnsi="Times New Roman" w:cs="Arial"/>
      <w:b/>
      <w:b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3E7FD2"/>
    <w:pPr>
      <w:keepNext/>
      <w:tabs>
        <w:tab w:val="num" w:pos="864"/>
      </w:tabs>
      <w:spacing w:before="240" w:after="60" w:line="360" w:lineRule="auto"/>
      <w:ind w:left="864" w:hanging="864"/>
      <w:jc w:val="both"/>
      <w:outlineLvl w:val="3"/>
    </w:pPr>
    <w:rPr>
      <w:rFonts w:ascii="Times New Roman" w:eastAsia="MS Mincho" w:hAnsi="Times New Roman" w:cs="Times New Roman"/>
      <w:b/>
      <w:bCs/>
      <w:sz w:val="24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3E7FD2"/>
    <w:pPr>
      <w:tabs>
        <w:tab w:val="num" w:pos="1008"/>
      </w:tabs>
      <w:spacing w:before="240" w:after="60" w:line="360" w:lineRule="auto"/>
      <w:ind w:left="1008" w:hanging="1008"/>
      <w:jc w:val="both"/>
      <w:outlineLvl w:val="4"/>
    </w:pPr>
    <w:rPr>
      <w:rFonts w:ascii="Times New Roman" w:eastAsia="MS Mincho" w:hAnsi="Times New Roman" w:cs="Times New Roman"/>
      <w:b/>
      <w:bCs/>
      <w:i/>
      <w:iCs/>
      <w:sz w:val="24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3E7FD2"/>
    <w:pPr>
      <w:tabs>
        <w:tab w:val="num" w:pos="1152"/>
      </w:tabs>
      <w:spacing w:before="240" w:after="60" w:line="360" w:lineRule="auto"/>
      <w:ind w:left="1152" w:hanging="1152"/>
      <w:jc w:val="both"/>
      <w:outlineLvl w:val="5"/>
    </w:pPr>
    <w:rPr>
      <w:rFonts w:ascii="Times New Roman" w:eastAsia="MS Mincho" w:hAnsi="Times New Roman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3E7FD2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rFonts w:ascii="Times New Roman" w:eastAsia="MS Mincho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3E7FD2"/>
    <w:pPr>
      <w:tabs>
        <w:tab w:val="num" w:pos="1440"/>
      </w:tabs>
      <w:spacing w:before="240" w:after="60" w:line="360" w:lineRule="auto"/>
      <w:ind w:left="1440" w:hanging="1440"/>
      <w:jc w:val="both"/>
      <w:outlineLvl w:val="7"/>
    </w:pPr>
    <w:rPr>
      <w:rFonts w:ascii="Times New Roman" w:eastAsia="MS Mincho" w:hAnsi="Times New Roman" w:cs="Times New Roman"/>
      <w:i/>
      <w:iCs/>
      <w:sz w:val="24"/>
      <w:szCs w:val="24"/>
      <w:lang w:eastAsia="pl-PL"/>
    </w:rPr>
  </w:style>
  <w:style w:type="paragraph" w:styleId="Nagwek9">
    <w:name w:val="heading 9"/>
    <w:aliases w:val=" Znak"/>
    <w:basedOn w:val="Normalny"/>
    <w:next w:val="Normalny"/>
    <w:link w:val="Nagwek9Znak"/>
    <w:qFormat/>
    <w:rsid w:val="003E7FD2"/>
    <w:pPr>
      <w:tabs>
        <w:tab w:val="num" w:pos="1584"/>
      </w:tabs>
      <w:spacing w:before="240" w:after="60" w:line="360" w:lineRule="auto"/>
      <w:ind w:left="1584" w:hanging="1584"/>
      <w:jc w:val="both"/>
      <w:outlineLvl w:val="8"/>
    </w:pPr>
    <w:rPr>
      <w:rFonts w:ascii="Arial" w:eastAsia="MS Mincho" w:hAnsi="Arial" w:cs="Times New Roman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D07357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D07357"/>
  </w:style>
  <w:style w:type="character" w:styleId="Hipercze">
    <w:name w:val="Hyperlink"/>
    <w:basedOn w:val="Domylnaczcionkaakapitu"/>
    <w:uiPriority w:val="99"/>
    <w:unhideWhenUsed/>
    <w:rsid w:val="00D07357"/>
    <w:rPr>
      <w:color w:val="0563C1" w:themeColor="hyperlink"/>
      <w:u w:val="single"/>
    </w:rPr>
  </w:style>
  <w:style w:type="character" w:styleId="Pogrubienie">
    <w:name w:val="Strong"/>
    <w:basedOn w:val="Domylnaczcionkaakapitu"/>
    <w:qFormat/>
    <w:rsid w:val="00D07357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D0735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07357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07357"/>
    <w:pPr>
      <w:spacing w:after="100"/>
    </w:pPr>
  </w:style>
  <w:style w:type="paragraph" w:customStyle="1" w:styleId="Mjstyl">
    <w:name w:val="Mój styl"/>
    <w:basedOn w:val="Akapitzlist"/>
    <w:link w:val="MjstylZnak"/>
    <w:qFormat/>
    <w:rsid w:val="00E75C61"/>
    <w:pPr>
      <w:numPr>
        <w:numId w:val="17"/>
      </w:numPr>
      <w:autoSpaceDE w:val="0"/>
      <w:autoSpaceDN w:val="0"/>
      <w:adjustRightInd w:val="0"/>
      <w:spacing w:before="120" w:after="120" w:line="360" w:lineRule="auto"/>
      <w:jc w:val="both"/>
      <w:outlineLvl w:val="0"/>
    </w:pPr>
    <w:rPr>
      <w:rFonts w:cs="Times New Roman"/>
      <w:sz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D07357"/>
    <w:pPr>
      <w:tabs>
        <w:tab w:val="left" w:pos="880"/>
        <w:tab w:val="right" w:leader="dot" w:pos="9061"/>
      </w:tabs>
      <w:spacing w:after="100"/>
    </w:pPr>
  </w:style>
  <w:style w:type="character" w:customStyle="1" w:styleId="MjstylZnak">
    <w:name w:val="Mój styl Znak"/>
    <w:basedOn w:val="AkapitzlistZnak"/>
    <w:link w:val="Mjstyl"/>
    <w:rsid w:val="00E75C61"/>
    <w:rPr>
      <w:rFonts w:cs="Times New Roman"/>
      <w:sz w:val="20"/>
    </w:rPr>
  </w:style>
  <w:style w:type="character" w:customStyle="1" w:styleId="Nagwek2Znak">
    <w:name w:val="Nagłówek 2 Znak"/>
    <w:aliases w:val="Title 2 Znak"/>
    <w:basedOn w:val="Domylnaczcionkaakapitu"/>
    <w:link w:val="Nagwek2"/>
    <w:rsid w:val="003E7FD2"/>
    <w:rPr>
      <w:rFonts w:ascii="Arial" w:eastAsia="MS Mincho" w:hAnsi="Arial" w:cs="Times New Roman"/>
      <w:b/>
      <w:i/>
      <w:iCs/>
      <w:kern w:val="32"/>
      <w:sz w:val="28"/>
      <w:szCs w:val="28"/>
      <w:lang w:val="x-none" w:eastAsia="x-none"/>
    </w:rPr>
  </w:style>
  <w:style w:type="character" w:customStyle="1" w:styleId="Nagwek3Znak">
    <w:name w:val="Nagłówek 3 Znak"/>
    <w:aliases w:val="3 bullet Znak,b Znak,2 Znak"/>
    <w:basedOn w:val="Domylnaczcionkaakapitu"/>
    <w:link w:val="Nagwek3"/>
    <w:rsid w:val="003E7FD2"/>
    <w:rPr>
      <w:rFonts w:ascii="Times New Roman" w:eastAsia="MS Mincho" w:hAnsi="Times New Roman" w:cs="Arial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3E7FD2"/>
    <w:rPr>
      <w:rFonts w:ascii="Times New Roman" w:eastAsia="MS Mincho" w:hAnsi="Times New Roman" w:cs="Times New Roman"/>
      <w:b/>
      <w:bCs/>
      <w:sz w:val="24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3E7FD2"/>
    <w:rPr>
      <w:rFonts w:ascii="Times New Roman" w:eastAsia="MS Mincho" w:hAnsi="Times New Roman" w:cs="Times New Roman"/>
      <w:b/>
      <w:bCs/>
      <w:i/>
      <w:iCs/>
      <w:sz w:val="24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3E7FD2"/>
    <w:rPr>
      <w:rFonts w:ascii="Times New Roman" w:eastAsia="MS Mincho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3E7FD2"/>
    <w:rPr>
      <w:rFonts w:ascii="Times New Roman" w:eastAsia="MS Mincho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3E7FD2"/>
    <w:rPr>
      <w:rFonts w:ascii="Times New Roman" w:eastAsia="MS Mincho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aliases w:val=" Znak Znak"/>
    <w:basedOn w:val="Domylnaczcionkaakapitu"/>
    <w:link w:val="Nagwek9"/>
    <w:rsid w:val="003E7FD2"/>
    <w:rPr>
      <w:rFonts w:ascii="Arial" w:eastAsia="MS Mincho" w:hAnsi="Arial" w:cs="Times New Roman"/>
      <w:lang w:val="x-none" w:eastAsia="x-none"/>
    </w:rPr>
  </w:style>
  <w:style w:type="paragraph" w:customStyle="1" w:styleId="ORGANIZACJA">
    <w:name w:val="ORGANIZACJA"/>
    <w:basedOn w:val="Normalny"/>
    <w:link w:val="ORGANIZACJAZnak"/>
    <w:rsid w:val="003E7FD2"/>
    <w:pPr>
      <w:spacing w:after="0" w:line="264" w:lineRule="auto"/>
      <w:jc w:val="both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ORGANIZACJAZnak">
    <w:name w:val="ORGANIZACJA Znak"/>
    <w:link w:val="ORGANIZACJA"/>
    <w:rsid w:val="003E7FD2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Bezodstpw">
    <w:name w:val="No Spacing"/>
    <w:uiPriority w:val="1"/>
    <w:qFormat/>
    <w:rsid w:val="003E7FD2"/>
    <w:pPr>
      <w:spacing w:after="0" w:line="240" w:lineRule="auto"/>
    </w:pPr>
  </w:style>
  <w:style w:type="paragraph" w:customStyle="1" w:styleId="Bezodstpw1">
    <w:name w:val="Bez odstępów1"/>
    <w:qFormat/>
    <w:rsid w:val="006A6CB4"/>
    <w:pPr>
      <w:spacing w:after="0" w:line="240" w:lineRule="auto"/>
      <w:jc w:val="both"/>
    </w:pPr>
    <w:rPr>
      <w:rFonts w:ascii="Tahoma" w:eastAsia="MS Mincho" w:hAnsi="Tahoma" w:cs="Times New Roman"/>
      <w:sz w:val="18"/>
    </w:rPr>
  </w:style>
  <w:style w:type="character" w:styleId="Odwoaniedokomentarza">
    <w:name w:val="annotation reference"/>
    <w:uiPriority w:val="99"/>
    <w:unhideWhenUsed/>
    <w:rsid w:val="006A6C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A6C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A6CB4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6C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6CB4"/>
    <w:rPr>
      <w:rFonts w:ascii="Segoe UI" w:hAnsi="Segoe UI" w:cs="Segoe UI"/>
      <w:sz w:val="18"/>
      <w:szCs w:val="18"/>
    </w:rPr>
  </w:style>
  <w:style w:type="paragraph" w:customStyle="1" w:styleId="Normalny1">
    <w:name w:val="Normalny1"/>
    <w:rsid w:val="00F954BF"/>
    <w:pPr>
      <w:spacing w:after="0" w:line="276" w:lineRule="auto"/>
    </w:pPr>
    <w:rPr>
      <w:rFonts w:ascii="Arial" w:eastAsia="Arial" w:hAnsi="Arial" w:cs="Arial"/>
      <w:color w:val="00000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954B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954B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54BF"/>
    <w:rPr>
      <w:vertAlign w:val="superscript"/>
    </w:rPr>
  </w:style>
  <w:style w:type="paragraph" w:styleId="Tekstpodstawowy">
    <w:name w:val="Body Text"/>
    <w:basedOn w:val="Normalny"/>
    <w:link w:val="TekstpodstawowyZnak"/>
    <w:rsid w:val="00F954BF"/>
    <w:pPr>
      <w:widowControl w:val="0"/>
      <w:spacing w:after="0" w:line="360" w:lineRule="auto"/>
      <w:ind w:firstLine="397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954BF"/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B06D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B06D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B06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ubenchmark.n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cpubenchmark.ne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7F098-5716-4F36-B4D8-BE9584951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2918</Words>
  <Characters>17514</Characters>
  <Application>Microsoft Office Word</Application>
  <DocSecurity>0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Świder</dc:creator>
  <cp:keywords/>
  <dc:description/>
  <cp:lastModifiedBy>Sławomir Świder</cp:lastModifiedBy>
  <cp:revision>4</cp:revision>
  <dcterms:created xsi:type="dcterms:W3CDTF">2017-05-19T13:32:00Z</dcterms:created>
  <dcterms:modified xsi:type="dcterms:W3CDTF">2017-05-23T09:43:00Z</dcterms:modified>
</cp:coreProperties>
</file>